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A9DDB" w14:textId="065EDE22" w:rsidR="00B8539A" w:rsidRDefault="00B8539A">
      <w:pPr>
        <w:spacing w:after="170" w:line="259" w:lineRule="auto"/>
        <w:ind w:left="297" w:firstLine="0"/>
        <w:jc w:val="left"/>
      </w:pPr>
    </w:p>
    <w:p w14:paraId="441EE1CB" w14:textId="77777777" w:rsidR="001D3524" w:rsidRDefault="001D3524">
      <w:pPr>
        <w:spacing w:after="1766" w:line="340" w:lineRule="auto"/>
        <w:ind w:left="116" w:right="10" w:hanging="10"/>
        <w:jc w:val="center"/>
        <w:rPr>
          <w:rFonts w:ascii="Times New Roman" w:eastAsia="Times New Roman" w:hAnsi="Times New Roman" w:cs="Times New Roman"/>
          <w:sz w:val="58"/>
        </w:rPr>
      </w:pPr>
    </w:p>
    <w:p w14:paraId="32F10AD5" w14:textId="3D8C22C6" w:rsidR="00B8539A" w:rsidRPr="001D3524" w:rsidRDefault="00000000">
      <w:pPr>
        <w:spacing w:after="1766" w:line="340" w:lineRule="auto"/>
        <w:ind w:left="116" w:right="10" w:hanging="10"/>
        <w:jc w:val="center"/>
        <w:rPr>
          <w:rFonts w:ascii="Times New Roman" w:hAnsi="Times New Roman" w:cs="Times New Roman"/>
        </w:rPr>
      </w:pPr>
      <w:r w:rsidRPr="001D3524">
        <w:rPr>
          <w:rFonts w:ascii="Times New Roman" w:hAnsi="Times New Roman" w:cs="Times New Roman"/>
          <w:sz w:val="26"/>
        </w:rPr>
        <w:t>PRIJEDLOG</w:t>
      </w:r>
    </w:p>
    <w:p w14:paraId="64395BC1" w14:textId="77777777" w:rsidR="00B8539A" w:rsidRPr="001D3524" w:rsidRDefault="00000000">
      <w:pPr>
        <w:spacing w:after="136" w:line="265" w:lineRule="auto"/>
        <w:ind w:left="125" w:right="29" w:hanging="10"/>
        <w:jc w:val="center"/>
        <w:rPr>
          <w:rFonts w:ascii="Times New Roman" w:hAnsi="Times New Roman" w:cs="Times New Roman"/>
          <w:sz w:val="28"/>
          <w:szCs w:val="24"/>
        </w:rPr>
      </w:pPr>
      <w:r w:rsidRPr="001D3524">
        <w:rPr>
          <w:rFonts w:ascii="Times New Roman" w:hAnsi="Times New Roman" w:cs="Times New Roman"/>
          <w:sz w:val="28"/>
          <w:szCs w:val="24"/>
        </w:rPr>
        <w:t>PLANA RADA</w:t>
      </w:r>
    </w:p>
    <w:p w14:paraId="0781D4CE" w14:textId="77777777" w:rsidR="00B8539A" w:rsidRPr="001D3524" w:rsidRDefault="00000000">
      <w:pPr>
        <w:spacing w:after="125" w:line="259" w:lineRule="auto"/>
        <w:ind w:left="10" w:right="1977" w:hanging="10"/>
        <w:jc w:val="right"/>
        <w:rPr>
          <w:rFonts w:ascii="Times New Roman" w:hAnsi="Times New Roman" w:cs="Times New Roman"/>
          <w:sz w:val="28"/>
          <w:szCs w:val="24"/>
        </w:rPr>
      </w:pPr>
      <w:r w:rsidRPr="001D3524">
        <w:rPr>
          <w:rFonts w:ascii="Times New Roman" w:hAnsi="Times New Roman" w:cs="Times New Roman"/>
          <w:sz w:val="28"/>
          <w:szCs w:val="24"/>
        </w:rPr>
        <w:t>LOKALNE AKCIJSKE GRUPE VUKA-DUNAV</w:t>
      </w:r>
    </w:p>
    <w:p w14:paraId="749BAE94" w14:textId="2650C767" w:rsidR="00063F70" w:rsidRDefault="00000000" w:rsidP="00063F70">
      <w:pPr>
        <w:spacing w:after="0" w:line="265" w:lineRule="auto"/>
        <w:ind w:left="125" w:right="38" w:hanging="10"/>
        <w:jc w:val="center"/>
        <w:rPr>
          <w:rFonts w:ascii="Times New Roman" w:hAnsi="Times New Roman" w:cs="Times New Roman"/>
        </w:rPr>
      </w:pPr>
      <w:r w:rsidRPr="001D3524">
        <w:rPr>
          <w:rFonts w:ascii="Times New Roman" w:hAnsi="Times New Roman" w:cs="Times New Roman"/>
          <w:sz w:val="28"/>
          <w:szCs w:val="24"/>
        </w:rPr>
        <w:t>ZA 202</w:t>
      </w:r>
      <w:r w:rsidR="00DC54A3" w:rsidRPr="001D3524">
        <w:rPr>
          <w:rFonts w:ascii="Times New Roman" w:hAnsi="Times New Roman" w:cs="Times New Roman"/>
          <w:sz w:val="28"/>
          <w:szCs w:val="24"/>
        </w:rPr>
        <w:t>3</w:t>
      </w:r>
      <w:r w:rsidRPr="001D3524">
        <w:rPr>
          <w:rFonts w:ascii="Times New Roman" w:hAnsi="Times New Roman" w:cs="Times New Roman"/>
          <w:sz w:val="28"/>
          <w:szCs w:val="24"/>
        </w:rPr>
        <w:t xml:space="preserve">. </w:t>
      </w:r>
      <w:r w:rsidR="00C32A44" w:rsidRPr="001D3524">
        <w:rPr>
          <w:rFonts w:ascii="Times New Roman" w:hAnsi="Times New Roman" w:cs="Times New Roman"/>
          <w:sz w:val="28"/>
          <w:szCs w:val="24"/>
        </w:rPr>
        <w:t>GODINU</w:t>
      </w:r>
    </w:p>
    <w:p w14:paraId="064CE401" w14:textId="060F6B70" w:rsidR="00063F70" w:rsidRDefault="00063F70" w:rsidP="00063F70">
      <w:pPr>
        <w:spacing w:after="0" w:line="265" w:lineRule="auto"/>
        <w:ind w:left="125" w:right="38" w:hanging="10"/>
        <w:jc w:val="center"/>
        <w:rPr>
          <w:rFonts w:ascii="Times New Roman" w:hAnsi="Times New Roman" w:cs="Times New Roman"/>
        </w:rPr>
      </w:pPr>
    </w:p>
    <w:p w14:paraId="189948E2" w14:textId="1FAB2564" w:rsidR="00063F70" w:rsidRDefault="00063F70" w:rsidP="00063F70">
      <w:pPr>
        <w:spacing w:after="0" w:line="265" w:lineRule="auto"/>
        <w:ind w:left="125" w:right="38" w:hanging="10"/>
        <w:jc w:val="center"/>
        <w:rPr>
          <w:rFonts w:ascii="Times New Roman" w:hAnsi="Times New Roman" w:cs="Times New Roman"/>
        </w:rPr>
      </w:pPr>
    </w:p>
    <w:p w14:paraId="03C642D3" w14:textId="41B73DCB" w:rsidR="00063F70" w:rsidRDefault="00063F70" w:rsidP="00063F70">
      <w:pPr>
        <w:spacing w:after="0" w:line="265" w:lineRule="auto"/>
        <w:ind w:left="125" w:right="38" w:hanging="10"/>
        <w:jc w:val="center"/>
        <w:rPr>
          <w:rFonts w:ascii="Times New Roman" w:hAnsi="Times New Roman" w:cs="Times New Roman"/>
        </w:rPr>
      </w:pPr>
    </w:p>
    <w:p w14:paraId="2DCA5CAE" w14:textId="0476A530" w:rsidR="00063F70" w:rsidRDefault="00063F70" w:rsidP="00063F70">
      <w:pPr>
        <w:spacing w:after="0" w:line="265" w:lineRule="auto"/>
        <w:ind w:left="125" w:right="38" w:hanging="10"/>
        <w:jc w:val="center"/>
        <w:rPr>
          <w:rFonts w:ascii="Times New Roman" w:hAnsi="Times New Roman" w:cs="Times New Roman"/>
        </w:rPr>
      </w:pPr>
    </w:p>
    <w:p w14:paraId="56ABD2C4" w14:textId="334AF47A" w:rsidR="00063F70" w:rsidRDefault="00063F70" w:rsidP="00063F70">
      <w:pPr>
        <w:spacing w:after="0" w:line="265" w:lineRule="auto"/>
        <w:ind w:left="125" w:right="38" w:hanging="10"/>
        <w:jc w:val="center"/>
        <w:rPr>
          <w:rFonts w:ascii="Times New Roman" w:hAnsi="Times New Roman" w:cs="Times New Roman"/>
        </w:rPr>
      </w:pPr>
    </w:p>
    <w:p w14:paraId="5D91C1AA" w14:textId="6EC3E958" w:rsidR="00063F70" w:rsidRDefault="00063F70" w:rsidP="00063F70">
      <w:pPr>
        <w:spacing w:after="0" w:line="265" w:lineRule="auto"/>
        <w:ind w:left="125" w:right="38" w:hanging="10"/>
        <w:jc w:val="center"/>
        <w:rPr>
          <w:rFonts w:ascii="Times New Roman" w:hAnsi="Times New Roman" w:cs="Times New Roman"/>
        </w:rPr>
      </w:pPr>
    </w:p>
    <w:p w14:paraId="6CDBC762" w14:textId="6CD6F4E3" w:rsidR="00063F70" w:rsidRDefault="00063F70" w:rsidP="00063F70">
      <w:pPr>
        <w:spacing w:after="0" w:line="265" w:lineRule="auto"/>
        <w:ind w:left="125" w:right="38" w:hanging="10"/>
        <w:jc w:val="center"/>
        <w:rPr>
          <w:rFonts w:ascii="Times New Roman" w:hAnsi="Times New Roman" w:cs="Times New Roman"/>
        </w:rPr>
      </w:pPr>
    </w:p>
    <w:p w14:paraId="0D7D9138" w14:textId="76A8CC3F" w:rsidR="00063F70" w:rsidRDefault="00063F70" w:rsidP="00063F70">
      <w:pPr>
        <w:spacing w:after="0" w:line="265" w:lineRule="auto"/>
        <w:ind w:left="125" w:right="38" w:hanging="10"/>
        <w:jc w:val="center"/>
        <w:rPr>
          <w:rFonts w:ascii="Times New Roman" w:hAnsi="Times New Roman" w:cs="Times New Roman"/>
        </w:rPr>
      </w:pPr>
    </w:p>
    <w:p w14:paraId="44B0824D" w14:textId="384B1A7C" w:rsidR="00063F70" w:rsidRDefault="00063F70" w:rsidP="00063F70">
      <w:pPr>
        <w:spacing w:after="0" w:line="265" w:lineRule="auto"/>
        <w:ind w:left="125" w:right="38" w:hanging="10"/>
        <w:jc w:val="center"/>
        <w:rPr>
          <w:rFonts w:ascii="Times New Roman" w:hAnsi="Times New Roman" w:cs="Times New Roman"/>
        </w:rPr>
      </w:pPr>
    </w:p>
    <w:p w14:paraId="3443CFCE" w14:textId="37BDF037" w:rsidR="00063F70" w:rsidRDefault="00063F70" w:rsidP="00063F70">
      <w:pPr>
        <w:spacing w:after="0" w:line="265" w:lineRule="auto"/>
        <w:ind w:left="125" w:right="38" w:hanging="10"/>
        <w:jc w:val="center"/>
        <w:rPr>
          <w:rFonts w:ascii="Times New Roman" w:hAnsi="Times New Roman" w:cs="Times New Roman"/>
        </w:rPr>
      </w:pPr>
    </w:p>
    <w:p w14:paraId="0CB53C82" w14:textId="42EFC888" w:rsidR="00063F70" w:rsidRDefault="00063F70" w:rsidP="00063F70">
      <w:pPr>
        <w:spacing w:after="0" w:line="265" w:lineRule="auto"/>
        <w:ind w:left="125" w:right="38" w:hanging="10"/>
        <w:jc w:val="center"/>
        <w:rPr>
          <w:rFonts w:ascii="Times New Roman" w:hAnsi="Times New Roman" w:cs="Times New Roman"/>
        </w:rPr>
      </w:pPr>
    </w:p>
    <w:p w14:paraId="03ECD9F5" w14:textId="448956FB" w:rsidR="00063F70" w:rsidRDefault="00063F70" w:rsidP="00063F70">
      <w:pPr>
        <w:spacing w:after="0" w:line="265" w:lineRule="auto"/>
        <w:ind w:left="125" w:right="38" w:hanging="10"/>
        <w:jc w:val="center"/>
        <w:rPr>
          <w:rFonts w:ascii="Times New Roman" w:hAnsi="Times New Roman" w:cs="Times New Roman"/>
        </w:rPr>
      </w:pPr>
    </w:p>
    <w:p w14:paraId="63DAB279" w14:textId="33428EE3" w:rsidR="00063F70" w:rsidRDefault="00063F70" w:rsidP="00063F70">
      <w:pPr>
        <w:spacing w:after="0" w:line="265" w:lineRule="auto"/>
        <w:ind w:left="125" w:right="38" w:hanging="10"/>
        <w:jc w:val="center"/>
        <w:rPr>
          <w:rFonts w:ascii="Times New Roman" w:hAnsi="Times New Roman" w:cs="Times New Roman"/>
        </w:rPr>
      </w:pPr>
    </w:p>
    <w:p w14:paraId="1B705E6D" w14:textId="12539E9B" w:rsidR="00063F70" w:rsidRDefault="00063F70" w:rsidP="00063F70">
      <w:pPr>
        <w:spacing w:after="0" w:line="265" w:lineRule="auto"/>
        <w:ind w:left="125" w:right="38" w:hanging="10"/>
        <w:jc w:val="center"/>
        <w:rPr>
          <w:rFonts w:ascii="Times New Roman" w:hAnsi="Times New Roman" w:cs="Times New Roman"/>
        </w:rPr>
      </w:pPr>
    </w:p>
    <w:p w14:paraId="2CF85D4D" w14:textId="5071A6E4" w:rsidR="00063F70" w:rsidRDefault="00063F70" w:rsidP="00063F70">
      <w:pPr>
        <w:spacing w:after="0" w:line="265" w:lineRule="auto"/>
        <w:ind w:left="125" w:right="38" w:hanging="10"/>
        <w:jc w:val="center"/>
        <w:rPr>
          <w:rFonts w:ascii="Times New Roman" w:hAnsi="Times New Roman" w:cs="Times New Roman"/>
        </w:rPr>
      </w:pPr>
    </w:p>
    <w:p w14:paraId="331C4BB3" w14:textId="68148B78" w:rsidR="00063F70" w:rsidRDefault="00063F70" w:rsidP="00063F70">
      <w:pPr>
        <w:spacing w:after="0" w:line="265" w:lineRule="auto"/>
        <w:ind w:left="125" w:right="38" w:hanging="10"/>
        <w:jc w:val="center"/>
        <w:rPr>
          <w:rFonts w:ascii="Times New Roman" w:hAnsi="Times New Roman" w:cs="Times New Roman"/>
        </w:rPr>
      </w:pPr>
    </w:p>
    <w:p w14:paraId="77377147" w14:textId="2501A635" w:rsidR="00610924" w:rsidRDefault="00610924" w:rsidP="00063F70">
      <w:pPr>
        <w:spacing w:after="0" w:line="265" w:lineRule="auto"/>
        <w:ind w:left="125" w:right="38" w:hanging="10"/>
        <w:jc w:val="center"/>
        <w:rPr>
          <w:rFonts w:ascii="Times New Roman" w:hAnsi="Times New Roman" w:cs="Times New Roman"/>
        </w:rPr>
      </w:pPr>
    </w:p>
    <w:p w14:paraId="4B520B02" w14:textId="77777777" w:rsidR="00610924" w:rsidRDefault="00610924" w:rsidP="00063F70">
      <w:pPr>
        <w:spacing w:after="0" w:line="265" w:lineRule="auto"/>
        <w:ind w:left="125" w:right="38" w:hanging="10"/>
        <w:jc w:val="center"/>
        <w:rPr>
          <w:rFonts w:ascii="Times New Roman" w:hAnsi="Times New Roman" w:cs="Times New Roman"/>
        </w:rPr>
      </w:pPr>
    </w:p>
    <w:p w14:paraId="6C546301" w14:textId="77777777" w:rsidR="00063F70" w:rsidRPr="001D3524" w:rsidRDefault="00063F70" w:rsidP="001D3524">
      <w:pPr>
        <w:spacing w:after="0" w:line="265" w:lineRule="auto"/>
        <w:ind w:left="0" w:right="38" w:firstLine="0"/>
        <w:rPr>
          <w:rFonts w:ascii="Times New Roman" w:hAnsi="Times New Roman" w:cs="Times New Roman"/>
        </w:rPr>
      </w:pPr>
    </w:p>
    <w:p w14:paraId="5E7C10AB" w14:textId="77777777" w:rsidR="00B8539A" w:rsidRPr="001D3524" w:rsidRDefault="00000000" w:rsidP="001D3524">
      <w:pPr>
        <w:spacing w:after="5925" w:line="265" w:lineRule="auto"/>
        <w:ind w:left="125" w:right="38" w:hanging="10"/>
        <w:jc w:val="center"/>
        <w:rPr>
          <w:rFonts w:ascii="Times New Roman" w:hAnsi="Times New Roman" w:cs="Times New Roman"/>
        </w:rPr>
      </w:pPr>
      <w:r w:rsidRPr="001D3524">
        <w:rPr>
          <w:rFonts w:ascii="Times New Roman" w:hAnsi="Times New Roman" w:cs="Times New Roman"/>
        </w:rPr>
        <w:t>Antunovac, prosinac 2022. godine</w:t>
      </w:r>
    </w:p>
    <w:p w14:paraId="589863F6" w14:textId="0CF3B886" w:rsidR="00B8539A" w:rsidRPr="001D3524" w:rsidRDefault="00000000">
      <w:pPr>
        <w:spacing w:after="593" w:line="265" w:lineRule="auto"/>
        <w:ind w:left="125" w:hanging="10"/>
        <w:jc w:val="center"/>
        <w:rPr>
          <w:rFonts w:ascii="Times New Roman" w:hAnsi="Times New Roman" w:cs="Times New Roman"/>
          <w:sz w:val="28"/>
          <w:szCs w:val="24"/>
        </w:rPr>
      </w:pPr>
      <w:r w:rsidRPr="001D3524">
        <w:rPr>
          <w:rFonts w:ascii="Times New Roman" w:eastAsia="Times New Roman" w:hAnsi="Times New Roman" w:cs="Times New Roman"/>
          <w:sz w:val="28"/>
          <w:szCs w:val="24"/>
        </w:rPr>
        <w:lastRenderedPageBreak/>
        <w:t>PLAN RADA ZA 202</w:t>
      </w:r>
      <w:r w:rsidR="00DC54A3" w:rsidRPr="001D3524">
        <w:rPr>
          <w:rFonts w:ascii="Times New Roman" w:eastAsia="Times New Roman" w:hAnsi="Times New Roman" w:cs="Times New Roman"/>
          <w:sz w:val="28"/>
          <w:szCs w:val="24"/>
        </w:rPr>
        <w:t>3</w:t>
      </w:r>
      <w:r w:rsidRPr="001D3524">
        <w:rPr>
          <w:rFonts w:ascii="Times New Roman" w:eastAsia="Times New Roman" w:hAnsi="Times New Roman" w:cs="Times New Roman"/>
          <w:sz w:val="28"/>
          <w:szCs w:val="24"/>
        </w:rPr>
        <w:t>. GODINU</w:t>
      </w:r>
    </w:p>
    <w:p w14:paraId="693FA729" w14:textId="77777777" w:rsidR="00B8539A" w:rsidRPr="001D3524" w:rsidRDefault="00000000">
      <w:pPr>
        <w:spacing w:after="165"/>
        <w:ind w:left="52" w:right="14" w:firstLine="701"/>
        <w:rPr>
          <w:rFonts w:ascii="Times New Roman" w:hAnsi="Times New Roman" w:cs="Times New Roman"/>
        </w:rPr>
      </w:pPr>
      <w:r w:rsidRPr="00063F70">
        <w:rPr>
          <w:rFonts w:ascii="Times New Roman" w:eastAsia="Times New Roman" w:hAnsi="Times New Roman" w:cs="Times New Roman"/>
        </w:rPr>
        <w:t>Plan rada LAG-a Vuka-Dunav donosi se na razdoblje od jedne godine, te ga izglasava Skupština LAG-a.</w:t>
      </w:r>
    </w:p>
    <w:p w14:paraId="49FCC515" w14:textId="58539F08" w:rsidR="00B8539A" w:rsidRPr="001D3524" w:rsidRDefault="00000000">
      <w:pPr>
        <w:spacing w:after="184"/>
        <w:ind w:left="52" w:right="14"/>
        <w:rPr>
          <w:rFonts w:ascii="Times New Roman" w:hAnsi="Times New Roman" w:cs="Times New Roman"/>
        </w:rPr>
      </w:pPr>
      <w:r w:rsidRPr="00063F70">
        <w:rPr>
          <w:rFonts w:ascii="Times New Roman" w:eastAsia="Times New Roman" w:hAnsi="Times New Roman" w:cs="Times New Roman"/>
        </w:rPr>
        <w:t>Plan rada za 202</w:t>
      </w:r>
      <w:r w:rsidR="00DC54A3" w:rsidRPr="00063F70">
        <w:rPr>
          <w:rFonts w:ascii="Times New Roman" w:eastAsia="Times New Roman" w:hAnsi="Times New Roman" w:cs="Times New Roman"/>
        </w:rPr>
        <w:t>3</w:t>
      </w:r>
      <w:r w:rsidRPr="00063F70">
        <w:rPr>
          <w:rFonts w:ascii="Times New Roman" w:eastAsia="Times New Roman" w:hAnsi="Times New Roman" w:cs="Times New Roman"/>
        </w:rPr>
        <w:t>. godinu glasi:</w:t>
      </w:r>
    </w:p>
    <w:p w14:paraId="27A610B8" w14:textId="7878A166" w:rsidR="00063F70" w:rsidRDefault="00D45026" w:rsidP="00063F70">
      <w:pPr>
        <w:spacing w:after="43"/>
        <w:ind w:left="806" w:right="14" w:hanging="336"/>
        <w:rPr>
          <w:rFonts w:ascii="Times New Roman" w:hAnsi="Times New Roman" w:cs="Times New Roman"/>
        </w:rPr>
      </w:pPr>
      <w:r>
        <w:rPr>
          <w:rFonts w:ascii="Times New Roman" w:hAnsi="Times New Roman" w:cs="Times New Roman"/>
          <w:noProof/>
        </w:rPr>
        <w:t>1</w:t>
      </w:r>
      <w:r w:rsidRPr="00063F70">
        <w:rPr>
          <w:rFonts w:ascii="Times New Roman" w:eastAsia="Times New Roman" w:hAnsi="Times New Roman" w:cs="Times New Roman"/>
        </w:rPr>
        <w:t>. Provedba Mjere 19 Program ruralnog razvoja 2014</w:t>
      </w:r>
      <w:r w:rsidR="006618AB">
        <w:rPr>
          <w:rFonts w:ascii="Times New Roman" w:eastAsia="Times New Roman" w:hAnsi="Times New Roman" w:cs="Times New Roman"/>
        </w:rPr>
        <w:t>.</w:t>
      </w:r>
      <w:r w:rsidRPr="00063F70">
        <w:rPr>
          <w:rFonts w:ascii="Times New Roman" w:eastAsia="Times New Roman" w:hAnsi="Times New Roman" w:cs="Times New Roman"/>
        </w:rPr>
        <w:t>-2020. i Prijelaznog razdoblja 2021</w:t>
      </w:r>
      <w:r>
        <w:rPr>
          <w:rFonts w:ascii="Times New Roman" w:eastAsia="Times New Roman" w:hAnsi="Times New Roman" w:cs="Times New Roman"/>
        </w:rPr>
        <w:t>.-</w:t>
      </w:r>
      <w:r w:rsidRPr="00063F70">
        <w:rPr>
          <w:rFonts w:ascii="Times New Roman" w:eastAsia="Times New Roman" w:hAnsi="Times New Roman" w:cs="Times New Roman"/>
        </w:rPr>
        <w:t>2022.</w:t>
      </w:r>
      <w:r w:rsidR="00C57035" w:rsidRPr="00063F70">
        <w:rPr>
          <w:rFonts w:ascii="Times New Roman" w:eastAsia="Times New Roman" w:hAnsi="Times New Roman" w:cs="Times New Roman"/>
        </w:rPr>
        <w:t xml:space="preserve"> </w:t>
      </w:r>
      <w:r w:rsidR="00063F70">
        <w:rPr>
          <w:rFonts w:ascii="Times New Roman" w:eastAsia="Times New Roman" w:hAnsi="Times New Roman" w:cs="Times New Roman"/>
        </w:rPr>
        <w:t>g</w:t>
      </w:r>
      <w:r w:rsidR="00C57035" w:rsidRPr="00063F70">
        <w:rPr>
          <w:rFonts w:ascii="Times New Roman" w:eastAsia="Times New Roman" w:hAnsi="Times New Roman" w:cs="Times New Roman"/>
        </w:rPr>
        <w:t>odine</w:t>
      </w:r>
    </w:p>
    <w:p w14:paraId="65B91C2F" w14:textId="77777777" w:rsidR="00063F70" w:rsidRDefault="00063F70" w:rsidP="00063F70">
      <w:pPr>
        <w:spacing w:after="43"/>
        <w:ind w:left="806" w:right="14" w:hanging="336"/>
        <w:rPr>
          <w:rFonts w:ascii="Times New Roman" w:hAnsi="Times New Roman" w:cs="Times New Roman"/>
        </w:rPr>
      </w:pPr>
      <w:r>
        <w:rPr>
          <w:rFonts w:ascii="Times New Roman" w:hAnsi="Times New Roman" w:cs="Times New Roman"/>
        </w:rPr>
        <w:t xml:space="preserve">2. </w:t>
      </w:r>
      <w:r w:rsidRPr="00063F70">
        <w:rPr>
          <w:rFonts w:ascii="Times New Roman" w:eastAsia="Times New Roman" w:hAnsi="Times New Roman" w:cs="Times New Roman"/>
        </w:rPr>
        <w:t>Organizacija rada i poslovanja LAG-a,</w:t>
      </w:r>
    </w:p>
    <w:p w14:paraId="628C4AEF" w14:textId="77777777" w:rsidR="00063F70" w:rsidRDefault="00063F70" w:rsidP="00063F70">
      <w:pPr>
        <w:spacing w:after="43"/>
        <w:ind w:left="806" w:right="14" w:hanging="336"/>
        <w:rPr>
          <w:rFonts w:ascii="Times New Roman" w:hAnsi="Times New Roman" w:cs="Times New Roman"/>
        </w:rPr>
      </w:pPr>
      <w:r>
        <w:rPr>
          <w:rFonts w:ascii="Times New Roman" w:eastAsia="Times New Roman" w:hAnsi="Times New Roman" w:cs="Times New Roman"/>
        </w:rPr>
        <w:t xml:space="preserve">3. </w:t>
      </w:r>
      <w:r w:rsidRPr="00063F70">
        <w:rPr>
          <w:rFonts w:ascii="Times New Roman" w:eastAsia="Times New Roman" w:hAnsi="Times New Roman" w:cs="Times New Roman"/>
        </w:rPr>
        <w:t>Provedba Lokalne razvojne strategije</w:t>
      </w:r>
      <w:r w:rsidR="00E80A11" w:rsidRPr="00063F70">
        <w:rPr>
          <w:rFonts w:ascii="Times New Roman" w:eastAsia="Times New Roman" w:hAnsi="Times New Roman" w:cs="Times New Roman"/>
        </w:rPr>
        <w:t xml:space="preserve"> LAG-a </w:t>
      </w:r>
    </w:p>
    <w:p w14:paraId="11EE148B" w14:textId="38ED57A0" w:rsidR="00063F70" w:rsidRDefault="00063F70" w:rsidP="00063F70">
      <w:pPr>
        <w:spacing w:after="43"/>
        <w:ind w:left="806" w:right="14" w:hanging="336"/>
        <w:rPr>
          <w:rFonts w:ascii="Times New Roman" w:eastAsia="Times New Roman" w:hAnsi="Times New Roman" w:cs="Times New Roman"/>
        </w:rPr>
      </w:pPr>
      <w:r>
        <w:rPr>
          <w:rFonts w:ascii="Times New Roman" w:hAnsi="Times New Roman" w:cs="Times New Roman"/>
        </w:rPr>
        <w:t xml:space="preserve">4. </w:t>
      </w:r>
      <w:r w:rsidRPr="00063F70">
        <w:rPr>
          <w:rFonts w:ascii="Times New Roman" w:eastAsia="Times New Roman" w:hAnsi="Times New Roman" w:cs="Times New Roman"/>
        </w:rPr>
        <w:t>LAG natječaji</w:t>
      </w:r>
      <w:r>
        <w:rPr>
          <w:rFonts w:ascii="Times New Roman" w:eastAsia="Times New Roman" w:hAnsi="Times New Roman" w:cs="Times New Roman"/>
        </w:rPr>
        <w:t>,</w:t>
      </w:r>
    </w:p>
    <w:p w14:paraId="3C36777E" w14:textId="77777777" w:rsidR="00063F70" w:rsidRDefault="00063F70" w:rsidP="00063F70">
      <w:pPr>
        <w:spacing w:after="43"/>
        <w:ind w:left="806" w:right="14" w:hanging="336"/>
        <w:rPr>
          <w:rFonts w:ascii="Times New Roman" w:hAnsi="Times New Roman" w:cs="Times New Roman"/>
        </w:rPr>
      </w:pPr>
      <w:r>
        <w:rPr>
          <w:rFonts w:ascii="Times New Roman" w:eastAsia="Times New Roman" w:hAnsi="Times New Roman" w:cs="Times New Roman"/>
        </w:rPr>
        <w:t xml:space="preserve">5. </w:t>
      </w:r>
      <w:r w:rsidRPr="00063F70">
        <w:rPr>
          <w:rFonts w:ascii="Times New Roman" w:eastAsia="Times New Roman" w:hAnsi="Times New Roman" w:cs="Times New Roman"/>
        </w:rPr>
        <w:t>Provedba projekata suradnje LAG-a,</w:t>
      </w:r>
    </w:p>
    <w:p w14:paraId="6EB4F2A7" w14:textId="77777777" w:rsidR="00063F70" w:rsidRDefault="00063F70" w:rsidP="00063F70">
      <w:pPr>
        <w:spacing w:after="43"/>
        <w:ind w:left="806" w:right="14" w:hanging="336"/>
        <w:rPr>
          <w:rFonts w:ascii="Times New Roman" w:hAnsi="Times New Roman" w:cs="Times New Roman"/>
        </w:rPr>
      </w:pPr>
      <w:r>
        <w:rPr>
          <w:rFonts w:ascii="Times New Roman" w:hAnsi="Times New Roman" w:cs="Times New Roman"/>
        </w:rPr>
        <w:t xml:space="preserve">6. </w:t>
      </w:r>
      <w:r w:rsidRPr="00063F70">
        <w:rPr>
          <w:rFonts w:ascii="Times New Roman" w:eastAsia="Times New Roman" w:hAnsi="Times New Roman" w:cs="Times New Roman"/>
        </w:rPr>
        <w:t>Organizacija radionica za stanovništvo LAG područja,</w:t>
      </w:r>
    </w:p>
    <w:p w14:paraId="3A90D491" w14:textId="77777777" w:rsidR="00063F70" w:rsidRDefault="00063F70" w:rsidP="00063F70">
      <w:pPr>
        <w:spacing w:after="43"/>
        <w:ind w:left="806" w:right="14" w:hanging="336"/>
        <w:rPr>
          <w:rFonts w:ascii="Times New Roman" w:hAnsi="Times New Roman" w:cs="Times New Roman"/>
        </w:rPr>
      </w:pPr>
      <w:r>
        <w:rPr>
          <w:rFonts w:ascii="Times New Roman" w:hAnsi="Times New Roman" w:cs="Times New Roman"/>
        </w:rPr>
        <w:t xml:space="preserve">7, </w:t>
      </w:r>
      <w:r w:rsidRPr="00063F70">
        <w:rPr>
          <w:rFonts w:ascii="Times New Roman" w:eastAsia="Times New Roman" w:hAnsi="Times New Roman" w:cs="Times New Roman"/>
        </w:rPr>
        <w:t>Provedba projekata financiranih iz drugih izvora sredstava (Nacionalni i EU fondovi),</w:t>
      </w:r>
    </w:p>
    <w:p w14:paraId="55FC7AE4" w14:textId="77777777" w:rsidR="00063F70" w:rsidRDefault="00063F70" w:rsidP="00063F70">
      <w:pPr>
        <w:spacing w:after="43"/>
        <w:ind w:left="806" w:right="14" w:hanging="336"/>
        <w:rPr>
          <w:rFonts w:ascii="Times New Roman" w:hAnsi="Times New Roman" w:cs="Times New Roman"/>
        </w:rPr>
      </w:pPr>
      <w:r>
        <w:rPr>
          <w:rFonts w:ascii="Times New Roman" w:hAnsi="Times New Roman" w:cs="Times New Roman"/>
        </w:rPr>
        <w:t xml:space="preserve">8. </w:t>
      </w:r>
      <w:r w:rsidRPr="00063F70">
        <w:rPr>
          <w:rFonts w:ascii="Times New Roman" w:eastAsia="Times New Roman" w:hAnsi="Times New Roman" w:cs="Times New Roman"/>
        </w:rPr>
        <w:t>Evaluacija Lokalne razvojne strategije LAG-a Vuka-Dunav,</w:t>
      </w:r>
    </w:p>
    <w:p w14:paraId="5D5A9AA2" w14:textId="76D4340D" w:rsidR="00B8539A" w:rsidRDefault="00063F70" w:rsidP="00063F70">
      <w:pPr>
        <w:spacing w:after="43"/>
        <w:ind w:left="806" w:right="14" w:hanging="336"/>
        <w:rPr>
          <w:rFonts w:ascii="Times New Roman" w:eastAsia="Times New Roman" w:hAnsi="Times New Roman" w:cs="Times New Roman"/>
        </w:rPr>
      </w:pPr>
      <w:r>
        <w:rPr>
          <w:rFonts w:ascii="Times New Roman" w:hAnsi="Times New Roman" w:cs="Times New Roman"/>
        </w:rPr>
        <w:t xml:space="preserve">9. </w:t>
      </w:r>
      <w:r w:rsidRPr="00063F70">
        <w:rPr>
          <w:rFonts w:ascii="Times New Roman" w:eastAsia="Times New Roman" w:hAnsi="Times New Roman" w:cs="Times New Roman"/>
        </w:rPr>
        <w:t>Izrada LRS za novo Programsko razdoblje</w:t>
      </w:r>
      <w:r w:rsidR="00501577" w:rsidRPr="00063F70">
        <w:rPr>
          <w:rFonts w:ascii="Times New Roman" w:eastAsia="Times New Roman" w:hAnsi="Times New Roman" w:cs="Times New Roman"/>
        </w:rPr>
        <w:t xml:space="preserve"> </w:t>
      </w:r>
      <w:r w:rsidR="00501577" w:rsidRPr="00DA677C">
        <w:rPr>
          <w:rFonts w:ascii="Times New Roman" w:eastAsia="Times New Roman" w:hAnsi="Times New Roman" w:cs="Times New Roman"/>
          <w:color w:val="000000" w:themeColor="text1"/>
        </w:rPr>
        <w:t>2023. – 20</w:t>
      </w:r>
      <w:r w:rsidR="00DA677C" w:rsidRPr="00DA677C">
        <w:rPr>
          <w:rFonts w:ascii="Times New Roman" w:eastAsia="Times New Roman" w:hAnsi="Times New Roman" w:cs="Times New Roman"/>
          <w:color w:val="000000" w:themeColor="text1"/>
        </w:rPr>
        <w:t>27</w:t>
      </w:r>
      <w:r w:rsidR="00DA677C">
        <w:rPr>
          <w:rFonts w:ascii="Times New Roman" w:eastAsia="Times New Roman" w:hAnsi="Times New Roman" w:cs="Times New Roman"/>
        </w:rPr>
        <w:t>. godine</w:t>
      </w:r>
    </w:p>
    <w:p w14:paraId="65BBB90C" w14:textId="77777777" w:rsidR="00063F70" w:rsidRPr="001D3524" w:rsidRDefault="00063F70" w:rsidP="00063F70">
      <w:pPr>
        <w:spacing w:after="43"/>
        <w:ind w:left="806" w:right="14" w:hanging="336"/>
        <w:rPr>
          <w:rFonts w:ascii="Times New Roman" w:hAnsi="Times New Roman" w:cs="Times New Roman"/>
        </w:rPr>
      </w:pPr>
    </w:p>
    <w:p w14:paraId="77EB2F76" w14:textId="36CE4FA3" w:rsidR="00B8539A" w:rsidRPr="001D3524" w:rsidRDefault="00000000">
      <w:pPr>
        <w:ind w:left="52" w:right="14" w:firstLine="365"/>
        <w:rPr>
          <w:rFonts w:ascii="Times New Roman" w:hAnsi="Times New Roman" w:cs="Times New Roman"/>
        </w:rPr>
      </w:pPr>
      <w:r w:rsidRPr="00063F70">
        <w:rPr>
          <w:rFonts w:ascii="Times New Roman" w:eastAsia="Times New Roman" w:hAnsi="Times New Roman" w:cs="Times New Roman"/>
        </w:rPr>
        <w:t>Za provo</w:t>
      </w:r>
      <w:r w:rsidR="006618AB">
        <w:rPr>
          <w:rFonts w:ascii="Times New Roman" w:eastAsia="Times New Roman" w:hAnsi="Times New Roman" w:cs="Times New Roman"/>
        </w:rPr>
        <w:t>đ</w:t>
      </w:r>
      <w:r w:rsidRPr="00063F70">
        <w:rPr>
          <w:rFonts w:ascii="Times New Roman" w:eastAsia="Times New Roman" w:hAnsi="Times New Roman" w:cs="Times New Roman"/>
        </w:rPr>
        <w:t>enje navedenog programa zadužuju se Predsjednik i Upravni odbor LAG-a Vuka</w:t>
      </w:r>
      <w:r w:rsidR="006618AB">
        <w:rPr>
          <w:rFonts w:ascii="Times New Roman" w:eastAsia="Times New Roman" w:hAnsi="Times New Roman" w:cs="Times New Roman"/>
        </w:rPr>
        <w:t>-</w:t>
      </w:r>
      <w:r w:rsidRPr="00063F70">
        <w:rPr>
          <w:rFonts w:ascii="Times New Roman" w:eastAsia="Times New Roman" w:hAnsi="Times New Roman" w:cs="Times New Roman"/>
        </w:rPr>
        <w:t>Dunav. O provedbi Programa rada Upravni odbor je obvezan podnijeti Skupštini godišnje izvješće.</w:t>
      </w:r>
      <w:r w:rsidRPr="001D3524">
        <w:rPr>
          <w:rFonts w:ascii="Times New Roman" w:hAnsi="Times New Roman" w:cs="Times New Roman"/>
        </w:rPr>
        <w:br w:type="page"/>
      </w:r>
    </w:p>
    <w:p w14:paraId="1488B051" w14:textId="77777777" w:rsidR="00B8539A" w:rsidRPr="001D3524" w:rsidRDefault="00000000">
      <w:pPr>
        <w:spacing w:after="454"/>
        <w:ind w:left="52" w:right="14"/>
        <w:rPr>
          <w:rFonts w:ascii="Times New Roman" w:hAnsi="Times New Roman" w:cs="Times New Roman"/>
          <w:sz w:val="28"/>
          <w:szCs w:val="24"/>
        </w:rPr>
      </w:pPr>
      <w:r w:rsidRPr="001D3524">
        <w:rPr>
          <w:rFonts w:ascii="Times New Roman" w:eastAsia="Times New Roman" w:hAnsi="Times New Roman" w:cs="Times New Roman"/>
          <w:sz w:val="28"/>
          <w:szCs w:val="24"/>
        </w:rPr>
        <w:lastRenderedPageBreak/>
        <w:t>UVOD</w:t>
      </w:r>
    </w:p>
    <w:p w14:paraId="5AE0BD02" w14:textId="77777777" w:rsidR="00B8539A" w:rsidRPr="001D3524" w:rsidRDefault="00000000" w:rsidP="00063F70">
      <w:pPr>
        <w:ind w:left="52" w:right="14" w:firstLine="668"/>
        <w:rPr>
          <w:rFonts w:ascii="Times New Roman" w:hAnsi="Times New Roman" w:cs="Times New Roman"/>
        </w:rPr>
      </w:pPr>
      <w:r w:rsidRPr="00063F70">
        <w:rPr>
          <w:rFonts w:ascii="Times New Roman" w:eastAsia="Times New Roman" w:hAnsi="Times New Roman" w:cs="Times New Roman"/>
        </w:rPr>
        <w:t>Lokalna akcijska grupa Vuka-Dunav osnovana je 24. veljače 2012. godine. Od osnivanja do današnjih dana LAG Vuka-Dunav iskazao je kontinuirani rast. Kontinuirani porast broja članica, posebice iz gospodarskog i civilnog sektora. ali i proširenje područja na ruralna naselja grada Osijeka, ukazuje na sve veće povjerenje i prepoznatljivost koju LAG Vuka-Dunav uživa na svom području, ali i činjenicu da postaje i da će biti u budućnosti značajan i nezaobilazan razvojni čimbenik na području na kojem se nalazi.</w:t>
      </w:r>
    </w:p>
    <w:p w14:paraId="7ABFEEA8" w14:textId="7F73DC24" w:rsidR="00B8539A" w:rsidRPr="001D3524" w:rsidRDefault="00000000">
      <w:pPr>
        <w:ind w:left="52" w:right="14"/>
        <w:rPr>
          <w:rFonts w:ascii="Times New Roman" w:hAnsi="Times New Roman" w:cs="Times New Roman"/>
        </w:rPr>
      </w:pPr>
      <w:r w:rsidRPr="00063F70">
        <w:rPr>
          <w:rFonts w:ascii="Times New Roman" w:eastAsia="Times New Roman" w:hAnsi="Times New Roman" w:cs="Times New Roman"/>
        </w:rPr>
        <w:t>To je i bio ključni cilj osnivanja LAG-a Vuka-Dunav koje je obavljeno na načelima LEADER/CLLD programa. Kako bi pridonio, osnažio i promicao ruralni razvoj na načelima održivog razvoja, a u cilju poboljšanja ruralnih i životnih uvjeta njegovih stanovnika, LAG je ponovno pokrenuo inicijativu formuliranja nove razvojne strategije, temeljnog strateškog dokumenta za utvr</w:t>
      </w:r>
      <w:r w:rsidR="006618AB">
        <w:rPr>
          <w:rFonts w:ascii="Times New Roman" w:eastAsia="Times New Roman" w:hAnsi="Times New Roman" w:cs="Times New Roman"/>
        </w:rPr>
        <w:t>đ</w:t>
      </w:r>
      <w:r w:rsidRPr="00063F70">
        <w:rPr>
          <w:rFonts w:ascii="Times New Roman" w:eastAsia="Times New Roman" w:hAnsi="Times New Roman" w:cs="Times New Roman"/>
        </w:rPr>
        <w:t>ivanje i provedbu gospodarskog i društvenog razvitka. Strategijom razvitka LAG-a definirana je ne samo njegova vizija i ciljevi, već je njome razra</w:t>
      </w:r>
      <w:r w:rsidR="006618AB">
        <w:rPr>
          <w:rFonts w:ascii="Times New Roman" w:eastAsia="Times New Roman" w:hAnsi="Times New Roman" w:cs="Times New Roman"/>
        </w:rPr>
        <w:t>đ</w:t>
      </w:r>
      <w:r w:rsidRPr="00063F70">
        <w:rPr>
          <w:rFonts w:ascii="Times New Roman" w:eastAsia="Times New Roman" w:hAnsi="Times New Roman" w:cs="Times New Roman"/>
        </w:rPr>
        <w:t>en i proces izrade dokumenata i procedura provedbe strategije.</w:t>
      </w:r>
    </w:p>
    <w:p w14:paraId="12C96C20" w14:textId="77777777" w:rsidR="00063F70" w:rsidRDefault="00000000" w:rsidP="00063F70">
      <w:pPr>
        <w:spacing w:after="573"/>
        <w:ind w:left="52" w:right="14"/>
        <w:rPr>
          <w:rFonts w:ascii="Times New Roman" w:eastAsia="Times New Roman" w:hAnsi="Times New Roman" w:cs="Times New Roman"/>
        </w:rPr>
      </w:pPr>
      <w:r w:rsidRPr="00063F70">
        <w:rPr>
          <w:rFonts w:ascii="Times New Roman" w:eastAsia="Times New Roman" w:hAnsi="Times New Roman" w:cs="Times New Roman"/>
        </w:rPr>
        <w:t>Pri definiranju vizije i ciljeva, LAG Vuka</w:t>
      </w:r>
      <w:r w:rsidR="0094757F" w:rsidRPr="00063F70">
        <w:rPr>
          <w:rFonts w:ascii="Times New Roman" w:eastAsia="Times New Roman" w:hAnsi="Times New Roman" w:cs="Times New Roman"/>
        </w:rPr>
        <w:t>-</w:t>
      </w:r>
      <w:r w:rsidRPr="00063F70">
        <w:rPr>
          <w:rFonts w:ascii="Times New Roman" w:eastAsia="Times New Roman" w:hAnsi="Times New Roman" w:cs="Times New Roman"/>
        </w:rPr>
        <w:t>Dunav vodio se analizom stanja i analizom razvojnih potreba na svom području.</w:t>
      </w:r>
    </w:p>
    <w:p w14:paraId="49013B6C" w14:textId="77A9F1D9" w:rsidR="00B8539A" w:rsidRPr="0019789D" w:rsidRDefault="0019789D" w:rsidP="0019789D">
      <w:pPr>
        <w:spacing w:after="0"/>
        <w:ind w:left="61" w:right="14" w:firstLine="0"/>
        <w:rPr>
          <w:rFonts w:ascii="Times New Roman" w:hAnsi="Times New Roman" w:cs="Times New Roman"/>
          <w:sz w:val="28"/>
          <w:szCs w:val="28"/>
        </w:rPr>
      </w:pPr>
      <w:r w:rsidRPr="0019789D">
        <w:rPr>
          <w:rFonts w:ascii="Times New Roman" w:hAnsi="Times New Roman" w:cs="Times New Roman"/>
          <w:sz w:val="28"/>
          <w:szCs w:val="28"/>
        </w:rPr>
        <w:t>1.</w:t>
      </w:r>
      <w:r>
        <w:rPr>
          <w:rFonts w:ascii="Times New Roman" w:hAnsi="Times New Roman" w:cs="Times New Roman"/>
          <w:sz w:val="28"/>
          <w:szCs w:val="28"/>
        </w:rPr>
        <w:t xml:space="preserve"> </w:t>
      </w:r>
      <w:r w:rsidR="00E80A11" w:rsidRPr="001D3524">
        <w:rPr>
          <w:rFonts w:ascii="Times New Roman" w:hAnsi="Times New Roman" w:cs="Times New Roman"/>
          <w:sz w:val="28"/>
          <w:szCs w:val="28"/>
        </w:rPr>
        <w:t>PROVEDBA MJERE 19, PROGRAMA RURALNOG RAZVOJA 2014-2020., TE PRIJELAZNOG RAZDOBLJA 2021.-2022. GODINE</w:t>
      </w:r>
    </w:p>
    <w:p w14:paraId="264F41A9" w14:textId="77777777" w:rsidR="00063F70" w:rsidRPr="00063F70" w:rsidRDefault="00063F70" w:rsidP="00063F70">
      <w:pPr>
        <w:pStyle w:val="Odlomakpopisa"/>
        <w:spacing w:after="0"/>
        <w:ind w:left="421" w:right="14" w:firstLine="0"/>
        <w:rPr>
          <w:rFonts w:ascii="Times New Roman" w:eastAsia="Times New Roman" w:hAnsi="Times New Roman" w:cs="Times New Roman"/>
          <w:sz w:val="28"/>
          <w:szCs w:val="28"/>
        </w:rPr>
      </w:pPr>
    </w:p>
    <w:p w14:paraId="4F517573" w14:textId="77777777" w:rsidR="00B8539A" w:rsidRPr="001D3524" w:rsidRDefault="00000000" w:rsidP="00063F70">
      <w:pPr>
        <w:ind w:left="52" w:right="14" w:firstLine="668"/>
        <w:rPr>
          <w:rFonts w:ascii="Times New Roman" w:hAnsi="Times New Roman" w:cs="Times New Roman"/>
        </w:rPr>
      </w:pPr>
      <w:r w:rsidRPr="00063F70">
        <w:rPr>
          <w:rFonts w:ascii="Times New Roman" w:eastAsia="Times New Roman" w:hAnsi="Times New Roman" w:cs="Times New Roman"/>
        </w:rPr>
        <w:t>LAG-u Vuka-Dunav Agencija za plaćanja u poljoprivredi, ribarstvu i ruralnom razvoju dodijelila je sredstva javne potpore za sufinanciranje prihvatljivih aktivnosti/troškova u iznosu od 8.417.031,84 kune za provedbu Podmjere 19.2. »Provedba operacija unutar CLLD strategije«, Podmjere 19.3. »Priprema i provedba aktivnosti suradnje LAG-a«, i Podmjere 19.4. »Tekući troškovi i animacija« unutar mjere 19», od čega 6.412.976,64 kn za Podmjeru 19.2., 320.648,83 kn za Podmjeru 19.3. i 1.683.404,37 kn za Podmjeru 19.4.</w:t>
      </w:r>
    </w:p>
    <w:p w14:paraId="23FE609F" w14:textId="581470EF" w:rsidR="00B8539A" w:rsidRPr="001D3524" w:rsidRDefault="00000000" w:rsidP="00E64478">
      <w:pPr>
        <w:ind w:left="52" w:right="14" w:firstLine="0"/>
        <w:rPr>
          <w:rFonts w:ascii="Times New Roman" w:hAnsi="Times New Roman" w:cs="Times New Roman"/>
        </w:rPr>
      </w:pPr>
      <w:r w:rsidRPr="00063F70">
        <w:rPr>
          <w:rFonts w:ascii="Times New Roman" w:eastAsia="Times New Roman" w:hAnsi="Times New Roman" w:cs="Times New Roman"/>
        </w:rPr>
        <w:t>Dana 12. kolovoza 2020. godine LAG Vuka-Dunav, potpisao je s Agencijom za plaćanja u poljoprivredi, ribarstvu i ruralnom razvoju Anex Ugovora o dodjeli sredstava odabranom LAG</w:t>
      </w:r>
      <w:r w:rsidR="006618AB">
        <w:rPr>
          <w:rFonts w:ascii="Times New Roman" w:eastAsia="Times New Roman" w:hAnsi="Times New Roman" w:cs="Times New Roman"/>
        </w:rPr>
        <w:t>-</w:t>
      </w:r>
      <w:r w:rsidRPr="00063F70">
        <w:rPr>
          <w:rFonts w:ascii="Times New Roman" w:eastAsia="Times New Roman" w:hAnsi="Times New Roman" w:cs="Times New Roman"/>
        </w:rPr>
        <w:t>u, temeljem kojega je LAG-u Vuka-Dunav dodijeljeno dodatnih</w:t>
      </w:r>
      <w:r w:rsidR="0094757F" w:rsidRPr="00063F70">
        <w:rPr>
          <w:rFonts w:ascii="Times New Roman" w:eastAsia="Times New Roman" w:hAnsi="Times New Roman" w:cs="Times New Roman"/>
        </w:rPr>
        <w:t xml:space="preserve"> 1.</w:t>
      </w:r>
      <w:r w:rsidR="000F55D8" w:rsidRPr="00063F70">
        <w:rPr>
          <w:rFonts w:ascii="Times New Roman" w:eastAsia="Times New Roman" w:hAnsi="Times New Roman" w:cs="Times New Roman"/>
        </w:rPr>
        <w:t>478.840,00</w:t>
      </w:r>
      <w:r w:rsidRPr="00063F70">
        <w:rPr>
          <w:rFonts w:ascii="Times New Roman" w:eastAsia="Times New Roman" w:hAnsi="Times New Roman" w:cs="Times New Roman"/>
        </w:rPr>
        <w:t xml:space="preserve"> k</w:t>
      </w:r>
      <w:r w:rsidR="0033233F" w:rsidRPr="00063F70">
        <w:rPr>
          <w:rFonts w:ascii="Times New Roman" w:eastAsia="Times New Roman" w:hAnsi="Times New Roman" w:cs="Times New Roman"/>
        </w:rPr>
        <w:t>n nagradnih sredstava</w:t>
      </w:r>
      <w:r w:rsidRPr="00063F70">
        <w:rPr>
          <w:rFonts w:ascii="Times New Roman" w:eastAsia="Times New Roman" w:hAnsi="Times New Roman" w:cs="Times New Roman"/>
        </w:rPr>
        <w:t xml:space="preserve"> za podmjeru 19.2. „Provedba operacija unutar CLLD strategije", te ukupna alokacija za tu podmjeru iznosi</w:t>
      </w:r>
      <w:r w:rsidR="00E64478">
        <w:rPr>
          <w:rFonts w:ascii="Times New Roman" w:hAnsi="Times New Roman" w:cs="Times New Roman"/>
        </w:rPr>
        <w:t xml:space="preserve"> </w:t>
      </w:r>
      <w:r w:rsidRPr="00063F70">
        <w:rPr>
          <w:rFonts w:ascii="Times New Roman" w:eastAsia="Times New Roman" w:hAnsi="Times New Roman" w:cs="Times New Roman"/>
        </w:rPr>
        <w:t>7.891.816,64 kn. Ukupna alokacija dodijeljena LAG-u Vuka-Dunav za Mjeru 19 sada iznosi 9.895.871 kn.</w:t>
      </w:r>
    </w:p>
    <w:p w14:paraId="70CD74E0" w14:textId="77777777" w:rsidR="00B8539A" w:rsidRPr="001D3524" w:rsidRDefault="00000000" w:rsidP="00C32A44">
      <w:pPr>
        <w:ind w:left="52" w:right="14" w:firstLine="0"/>
        <w:rPr>
          <w:rFonts w:ascii="Times New Roman" w:hAnsi="Times New Roman" w:cs="Times New Roman"/>
        </w:rPr>
      </w:pPr>
      <w:r w:rsidRPr="00063F70">
        <w:rPr>
          <w:rFonts w:ascii="Times New Roman" w:eastAsia="Times New Roman" w:hAnsi="Times New Roman" w:cs="Times New Roman"/>
        </w:rPr>
        <w:t>Dodjelom sredstava za prijelazno razdoblje PRR 2021.-2022. godine ukupna alokacija LAG-a Vuka-Dunav iznosi 14.459.781,70 kn. Sredstva su dodijeljena temeljem Aneksa Ugovora o dodijeli sredstava odabranom LAG-u, sklopljenim 4. svibnja 2021. godine.</w:t>
      </w:r>
    </w:p>
    <w:p w14:paraId="0CD3C901" w14:textId="573C19ED" w:rsidR="00B8539A" w:rsidRPr="001D3524" w:rsidRDefault="00000000" w:rsidP="00C32A44">
      <w:pPr>
        <w:ind w:left="52" w:right="14" w:firstLine="0"/>
        <w:rPr>
          <w:rFonts w:ascii="Times New Roman" w:hAnsi="Times New Roman" w:cs="Times New Roman"/>
          <w:color w:val="000000" w:themeColor="text1"/>
        </w:rPr>
      </w:pPr>
      <w:r w:rsidRPr="00063F70">
        <w:rPr>
          <w:rFonts w:ascii="Times New Roman" w:eastAsia="Times New Roman" w:hAnsi="Times New Roman" w:cs="Times New Roman"/>
          <w:color w:val="000000" w:themeColor="text1"/>
        </w:rPr>
        <w:t xml:space="preserve">U </w:t>
      </w:r>
      <w:r w:rsidR="0052690A" w:rsidRPr="00063F70">
        <w:rPr>
          <w:rFonts w:ascii="Times New Roman" w:eastAsia="Times New Roman" w:hAnsi="Times New Roman" w:cs="Times New Roman"/>
          <w:color w:val="000000" w:themeColor="text1"/>
        </w:rPr>
        <w:t xml:space="preserve">2022. Godini </w:t>
      </w:r>
      <w:r w:rsidR="002C02D1" w:rsidRPr="00063F70">
        <w:rPr>
          <w:rFonts w:ascii="Times New Roman" w:eastAsia="Times New Roman" w:hAnsi="Times New Roman" w:cs="Times New Roman"/>
          <w:color w:val="000000" w:themeColor="text1"/>
        </w:rPr>
        <w:t xml:space="preserve">iz sredstava dodijeljenih za prijalzno razdoblje raspisan je </w:t>
      </w:r>
      <w:r w:rsidR="0052690A" w:rsidRPr="00063F70">
        <w:rPr>
          <w:rFonts w:ascii="Times New Roman" w:eastAsia="Times New Roman" w:hAnsi="Times New Roman" w:cs="Times New Roman"/>
          <w:color w:val="000000" w:themeColor="text1"/>
        </w:rPr>
        <w:t xml:space="preserve">natječaj </w:t>
      </w:r>
      <w:r w:rsidR="0059049A" w:rsidRPr="00063F70">
        <w:rPr>
          <w:rFonts w:ascii="Times New Roman" w:eastAsia="Times New Roman" w:hAnsi="Times New Roman" w:cs="Times New Roman"/>
          <w:color w:val="000000" w:themeColor="text1"/>
        </w:rPr>
        <w:t xml:space="preserve">za </w:t>
      </w:r>
      <w:r w:rsidR="002C02D1" w:rsidRPr="00063F70">
        <w:rPr>
          <w:rFonts w:ascii="Times New Roman" w:eastAsia="Times New Roman" w:hAnsi="Times New Roman" w:cs="Times New Roman"/>
          <w:color w:val="000000" w:themeColor="text1"/>
        </w:rPr>
        <w:t xml:space="preserve">tip operacije 2.2.1. sukladan natječaju </w:t>
      </w:r>
      <w:r w:rsidRPr="00063F70">
        <w:rPr>
          <w:rFonts w:ascii="Times New Roman" w:eastAsia="Times New Roman" w:hAnsi="Times New Roman" w:cs="Times New Roman"/>
          <w:color w:val="000000" w:themeColor="text1"/>
        </w:rPr>
        <w:t xml:space="preserve">tipa operacije 7.4.1. </w:t>
      </w:r>
      <w:r w:rsidR="00361881" w:rsidRPr="00063F70">
        <w:rPr>
          <w:rFonts w:ascii="Times New Roman" w:eastAsia="Times New Roman" w:hAnsi="Times New Roman" w:cs="Times New Roman"/>
          <w:color w:val="000000" w:themeColor="text1"/>
        </w:rPr>
        <w:t xml:space="preserve">“Ulaganje  u pokretanje, poboljšanje ili proširenje lokalnih temeljnih usluga za ruralno stanovništvo, uključujući slobodno vrijeme </w:t>
      </w:r>
      <w:r w:rsidR="00F84804" w:rsidRPr="00063F70">
        <w:rPr>
          <w:rFonts w:ascii="Times New Roman" w:eastAsia="Times New Roman" w:hAnsi="Times New Roman" w:cs="Times New Roman"/>
          <w:color w:val="000000" w:themeColor="text1"/>
        </w:rPr>
        <w:t>i</w:t>
      </w:r>
      <w:r w:rsidR="00361881" w:rsidRPr="00063F70">
        <w:rPr>
          <w:rFonts w:ascii="Times New Roman" w:eastAsia="Times New Roman" w:hAnsi="Times New Roman" w:cs="Times New Roman"/>
          <w:color w:val="000000" w:themeColor="text1"/>
        </w:rPr>
        <w:t xml:space="preserve"> kulturne aktivnosti te povezanu infrastrukturu</w:t>
      </w:r>
      <w:r w:rsidR="00F84804" w:rsidRPr="00063F70">
        <w:rPr>
          <w:rFonts w:ascii="Times New Roman" w:eastAsia="Times New Roman" w:hAnsi="Times New Roman" w:cs="Times New Roman"/>
          <w:color w:val="000000" w:themeColor="text1"/>
        </w:rPr>
        <w:t>”, na području 7 jedinica lokalne samouprave i 5 mjesnih odbora grada Osijeka. Natječaj je raspisan do 31.12. 2022. godine. U 2023. godini nas očekuje administrativna obrada</w:t>
      </w:r>
      <w:r w:rsidR="00501577" w:rsidRPr="00063F70">
        <w:rPr>
          <w:rFonts w:ascii="Times New Roman" w:eastAsia="Times New Roman" w:hAnsi="Times New Roman" w:cs="Times New Roman"/>
          <w:color w:val="000000" w:themeColor="text1"/>
        </w:rPr>
        <w:t xml:space="preserve"> pristiglih projektnih prijava, </w:t>
      </w:r>
      <w:r w:rsidR="00F84804" w:rsidRPr="00063F70">
        <w:rPr>
          <w:rFonts w:ascii="Times New Roman" w:eastAsia="Times New Roman" w:hAnsi="Times New Roman" w:cs="Times New Roman"/>
          <w:color w:val="000000" w:themeColor="text1"/>
        </w:rPr>
        <w:t xml:space="preserve"> te donošenje </w:t>
      </w:r>
      <w:r w:rsidR="0059049A" w:rsidRPr="00063F70">
        <w:rPr>
          <w:rFonts w:ascii="Times New Roman" w:eastAsia="Times New Roman" w:hAnsi="Times New Roman" w:cs="Times New Roman"/>
          <w:color w:val="000000" w:themeColor="text1"/>
        </w:rPr>
        <w:t>O</w:t>
      </w:r>
      <w:r w:rsidR="00F84804" w:rsidRPr="00063F70">
        <w:rPr>
          <w:rFonts w:ascii="Times New Roman" w:eastAsia="Times New Roman" w:hAnsi="Times New Roman" w:cs="Times New Roman"/>
          <w:color w:val="000000" w:themeColor="text1"/>
        </w:rPr>
        <w:t>dluka o odabiru projekta.</w:t>
      </w:r>
      <w:r w:rsidR="006618AB">
        <w:rPr>
          <w:rFonts w:ascii="Times New Roman" w:eastAsia="Times New Roman" w:hAnsi="Times New Roman" w:cs="Times New Roman"/>
          <w:color w:val="000000" w:themeColor="text1"/>
        </w:rPr>
        <w:t xml:space="preserve"> </w:t>
      </w:r>
      <w:r w:rsidR="00501577" w:rsidRPr="00063F70">
        <w:rPr>
          <w:rFonts w:ascii="Times New Roman" w:eastAsia="Times New Roman" w:hAnsi="Times New Roman" w:cs="Times New Roman"/>
          <w:color w:val="000000" w:themeColor="text1"/>
        </w:rPr>
        <w:t>Alokacija natječaja dostatna je za 8 projektnih prijava,</w:t>
      </w:r>
      <w:r w:rsidR="006618AB">
        <w:rPr>
          <w:rFonts w:ascii="Times New Roman" w:eastAsia="Times New Roman" w:hAnsi="Times New Roman" w:cs="Times New Roman"/>
          <w:color w:val="000000" w:themeColor="text1"/>
        </w:rPr>
        <w:t xml:space="preserve"> </w:t>
      </w:r>
      <w:r w:rsidR="00501577" w:rsidRPr="00063F70">
        <w:rPr>
          <w:rFonts w:ascii="Times New Roman" w:eastAsia="Times New Roman" w:hAnsi="Times New Roman" w:cs="Times New Roman"/>
          <w:color w:val="000000" w:themeColor="text1"/>
        </w:rPr>
        <w:t>te s nadamo da će svim prijaviteljima biti izdana Odluka o odabiru projekta.</w:t>
      </w:r>
    </w:p>
    <w:p w14:paraId="33D2D7CC" w14:textId="2995F4AF" w:rsidR="00B8539A" w:rsidRPr="001D3524" w:rsidRDefault="00000000" w:rsidP="00C32A44">
      <w:pPr>
        <w:spacing w:after="448"/>
        <w:ind w:left="52" w:right="14" w:firstLine="0"/>
        <w:rPr>
          <w:rFonts w:ascii="Times New Roman" w:hAnsi="Times New Roman" w:cs="Times New Roman"/>
        </w:rPr>
      </w:pPr>
      <w:r w:rsidRPr="00063F70">
        <w:rPr>
          <w:rFonts w:ascii="Times New Roman" w:eastAsia="Times New Roman" w:hAnsi="Times New Roman" w:cs="Times New Roman"/>
        </w:rPr>
        <w:t xml:space="preserve">Sve procedure provode se sukladno Lokalnoj razvojnoj </w:t>
      </w:r>
      <w:r w:rsidR="006618AB">
        <w:rPr>
          <w:rFonts w:ascii="Times New Roman" w:eastAsia="Times New Roman" w:hAnsi="Times New Roman" w:cs="Times New Roman"/>
        </w:rPr>
        <w:t>s</w:t>
      </w:r>
      <w:r w:rsidRPr="00063F70">
        <w:rPr>
          <w:rFonts w:ascii="Times New Roman" w:eastAsia="Times New Roman" w:hAnsi="Times New Roman" w:cs="Times New Roman"/>
        </w:rPr>
        <w:t>trategiji i u skladu s Programom ruralnog razvoja RH.</w:t>
      </w:r>
    </w:p>
    <w:p w14:paraId="3AAD7BEF" w14:textId="5804DD1B" w:rsidR="00B8539A" w:rsidRPr="00063F70" w:rsidRDefault="00063F70" w:rsidP="00063F70">
      <w:pPr>
        <w:pStyle w:val="Naslov1"/>
        <w:numPr>
          <w:ilvl w:val="0"/>
          <w:numId w:val="0"/>
        </w:numPr>
        <w:spacing w:after="0"/>
        <w:ind w:left="106" w:hanging="10"/>
        <w:rPr>
          <w:rFonts w:ascii="Times New Roman" w:eastAsia="Times New Roman" w:hAnsi="Times New Roman" w:cs="Times New Roman"/>
        </w:rPr>
      </w:pPr>
      <w:r>
        <w:rPr>
          <w:rFonts w:ascii="Times New Roman" w:eastAsia="Times New Roman" w:hAnsi="Times New Roman" w:cs="Times New Roman"/>
        </w:rPr>
        <w:lastRenderedPageBreak/>
        <w:t>2.</w:t>
      </w:r>
      <w:r w:rsidR="00E80A11" w:rsidRPr="00063F70">
        <w:rPr>
          <w:rFonts w:ascii="Times New Roman" w:eastAsia="Times New Roman" w:hAnsi="Times New Roman" w:cs="Times New Roman"/>
        </w:rPr>
        <w:t xml:space="preserve"> </w:t>
      </w:r>
      <w:r w:rsidR="0019789D">
        <w:rPr>
          <w:rFonts w:ascii="Times New Roman" w:eastAsia="Times New Roman" w:hAnsi="Times New Roman" w:cs="Times New Roman"/>
        </w:rPr>
        <w:t xml:space="preserve"> </w:t>
      </w:r>
      <w:r w:rsidR="00E80A11" w:rsidRPr="00063F70">
        <w:rPr>
          <w:rFonts w:ascii="Times New Roman" w:eastAsia="Times New Roman" w:hAnsi="Times New Roman" w:cs="Times New Roman"/>
          <w:sz w:val="28"/>
          <w:szCs w:val="24"/>
        </w:rPr>
        <w:t xml:space="preserve">ORGANIZACIJA RADA </w:t>
      </w:r>
      <w:r w:rsidR="0094757F" w:rsidRPr="00063F70">
        <w:rPr>
          <w:rFonts w:ascii="Times New Roman" w:eastAsia="Times New Roman" w:hAnsi="Times New Roman" w:cs="Times New Roman"/>
          <w:sz w:val="28"/>
          <w:szCs w:val="24"/>
        </w:rPr>
        <w:t>I</w:t>
      </w:r>
      <w:r w:rsidR="00E80A11" w:rsidRPr="00063F70">
        <w:rPr>
          <w:rFonts w:ascii="Times New Roman" w:eastAsia="Times New Roman" w:hAnsi="Times New Roman" w:cs="Times New Roman"/>
          <w:sz w:val="28"/>
          <w:szCs w:val="24"/>
        </w:rPr>
        <w:t xml:space="preserve"> POSLOVANJA LAG-a</w:t>
      </w:r>
    </w:p>
    <w:p w14:paraId="52331FAC" w14:textId="77777777" w:rsidR="00C32A44" w:rsidRPr="001D3524" w:rsidRDefault="00C32A44" w:rsidP="00C32A44">
      <w:pPr>
        <w:rPr>
          <w:rFonts w:ascii="Times New Roman" w:hAnsi="Times New Roman" w:cs="Times New Roman"/>
        </w:rPr>
      </w:pPr>
    </w:p>
    <w:p w14:paraId="2C785CF6" w14:textId="65BEB20B" w:rsidR="00B8539A" w:rsidRPr="001D3524" w:rsidRDefault="00000000" w:rsidP="00063F70">
      <w:pPr>
        <w:spacing w:after="155"/>
        <w:ind w:left="52" w:right="14" w:firstLine="668"/>
        <w:rPr>
          <w:rFonts w:ascii="Times New Roman" w:hAnsi="Times New Roman" w:cs="Times New Roman"/>
        </w:rPr>
      </w:pPr>
      <w:r w:rsidRPr="00063F70">
        <w:rPr>
          <w:rFonts w:ascii="Times New Roman" w:eastAsia="Times New Roman" w:hAnsi="Times New Roman" w:cs="Times New Roman"/>
        </w:rPr>
        <w:t>LAG Vuka-Dunav je udruga organizirana kao partnerstvo svih društvenih sektora na širem lokalnom području, koja putem lokalne razvojne strategije predvi</w:t>
      </w:r>
      <w:r w:rsidR="00A94395" w:rsidRPr="00063F70">
        <w:rPr>
          <w:rFonts w:ascii="Times New Roman" w:eastAsia="Times New Roman" w:hAnsi="Times New Roman" w:cs="Times New Roman"/>
        </w:rPr>
        <w:t>đ</w:t>
      </w:r>
      <w:r w:rsidRPr="00063F70">
        <w:rPr>
          <w:rFonts w:ascii="Times New Roman" w:eastAsia="Times New Roman" w:hAnsi="Times New Roman" w:cs="Times New Roman"/>
        </w:rPr>
        <w:t>a stvaranje stručnih, operativnih, materijalnih i fizičkih preduvjeta za koncept održivog razvoja boljom primjenom ruralnih i regionalnih politika EU, pristupom „odoz</w:t>
      </w:r>
      <w:r w:rsidR="006618AB">
        <w:rPr>
          <w:rFonts w:ascii="Times New Roman" w:eastAsia="Times New Roman" w:hAnsi="Times New Roman" w:cs="Times New Roman"/>
        </w:rPr>
        <w:t>d</w:t>
      </w:r>
      <w:r w:rsidRPr="00063F70">
        <w:rPr>
          <w:rFonts w:ascii="Times New Roman" w:eastAsia="Times New Roman" w:hAnsi="Times New Roman" w:cs="Times New Roman"/>
        </w:rPr>
        <w:t>o prema gore</w:t>
      </w:r>
      <w:r w:rsidR="00A94395" w:rsidRPr="00063F70">
        <w:rPr>
          <w:rFonts w:ascii="Times New Roman" w:eastAsia="Times New Roman" w:hAnsi="Times New Roman" w:cs="Times New Roman"/>
        </w:rPr>
        <w:t>”</w:t>
      </w:r>
      <w:r w:rsidRPr="00063F70">
        <w:rPr>
          <w:rFonts w:ascii="Times New Roman" w:eastAsia="Times New Roman" w:hAnsi="Times New Roman" w:cs="Times New Roman"/>
        </w:rPr>
        <w:t xml:space="preserve"> i odre</w:t>
      </w:r>
      <w:r w:rsidR="006618AB">
        <w:rPr>
          <w:rFonts w:ascii="Times New Roman" w:eastAsia="Times New Roman" w:hAnsi="Times New Roman" w:cs="Times New Roman"/>
        </w:rPr>
        <w:t>đ</w:t>
      </w:r>
      <w:r w:rsidRPr="00063F70">
        <w:rPr>
          <w:rFonts w:ascii="Times New Roman" w:eastAsia="Times New Roman" w:hAnsi="Times New Roman" w:cs="Times New Roman"/>
        </w:rPr>
        <w:t>ivanjem prioriteta za razvoj poljoprivrede, turizma, poduzetništva i drugih djelatnosti u ruralnom prostoru, te podrškom provedbi razvojnih projekata na svom području.</w:t>
      </w:r>
    </w:p>
    <w:p w14:paraId="20931ABE" w14:textId="77777777" w:rsidR="00B8539A" w:rsidRPr="001D3524" w:rsidRDefault="00000000" w:rsidP="00E64478">
      <w:pPr>
        <w:spacing w:after="184"/>
        <w:ind w:right="14"/>
        <w:rPr>
          <w:rFonts w:ascii="Times New Roman" w:hAnsi="Times New Roman" w:cs="Times New Roman"/>
        </w:rPr>
      </w:pPr>
      <w:r w:rsidRPr="00063F70">
        <w:rPr>
          <w:rFonts w:ascii="Times New Roman" w:eastAsia="Times New Roman" w:hAnsi="Times New Roman" w:cs="Times New Roman"/>
        </w:rPr>
        <w:t>Djelatnosti LAG-a su:</w:t>
      </w:r>
    </w:p>
    <w:p w14:paraId="4675A88A" w14:textId="77777777" w:rsidR="00B8539A" w:rsidRPr="001D3524" w:rsidRDefault="00000000">
      <w:pPr>
        <w:numPr>
          <w:ilvl w:val="0"/>
          <w:numId w:val="2"/>
        </w:numPr>
        <w:spacing w:after="37"/>
        <w:ind w:right="14" w:hanging="365"/>
        <w:rPr>
          <w:rFonts w:ascii="Times New Roman" w:hAnsi="Times New Roman" w:cs="Times New Roman"/>
        </w:rPr>
      </w:pPr>
      <w:r w:rsidRPr="00063F70">
        <w:rPr>
          <w:rFonts w:ascii="Times New Roman" w:eastAsia="Times New Roman" w:hAnsi="Times New Roman" w:cs="Times New Roman"/>
        </w:rPr>
        <w:t>Izrada lokalne strategije i integriranog programa razvoja za LAG područje,</w:t>
      </w:r>
    </w:p>
    <w:p w14:paraId="2ACF94D8" w14:textId="3A5DA210" w:rsidR="00B8539A" w:rsidRPr="001D3524" w:rsidRDefault="00000000">
      <w:pPr>
        <w:numPr>
          <w:ilvl w:val="0"/>
          <w:numId w:val="2"/>
        </w:numPr>
        <w:spacing w:after="45"/>
        <w:ind w:right="14" w:hanging="365"/>
        <w:rPr>
          <w:rFonts w:ascii="Times New Roman" w:hAnsi="Times New Roman" w:cs="Times New Roman"/>
        </w:rPr>
      </w:pPr>
      <w:r w:rsidRPr="00063F70">
        <w:rPr>
          <w:rFonts w:ascii="Times New Roman" w:eastAsia="Times New Roman" w:hAnsi="Times New Roman" w:cs="Times New Roman"/>
        </w:rPr>
        <w:t>Uspostavljanje sustava i razvoj mreže partne</w:t>
      </w:r>
      <w:r w:rsidR="006618AB">
        <w:rPr>
          <w:rFonts w:ascii="Times New Roman" w:eastAsia="Times New Roman" w:hAnsi="Times New Roman" w:cs="Times New Roman"/>
        </w:rPr>
        <w:t>rstva</w:t>
      </w:r>
      <w:r w:rsidRPr="00063F70">
        <w:rPr>
          <w:rFonts w:ascii="Times New Roman" w:eastAsia="Times New Roman" w:hAnsi="Times New Roman" w:cs="Times New Roman"/>
        </w:rPr>
        <w:t xml:space="preserve"> u LAG području,</w:t>
      </w:r>
    </w:p>
    <w:p w14:paraId="788DECB8" w14:textId="77777777" w:rsidR="00B8539A" w:rsidRPr="001D3524" w:rsidRDefault="00000000">
      <w:pPr>
        <w:numPr>
          <w:ilvl w:val="0"/>
          <w:numId w:val="2"/>
        </w:numPr>
        <w:spacing w:after="55"/>
        <w:ind w:right="14" w:hanging="365"/>
        <w:rPr>
          <w:rFonts w:ascii="Times New Roman" w:hAnsi="Times New Roman" w:cs="Times New Roman"/>
        </w:rPr>
      </w:pPr>
      <w:r w:rsidRPr="00063F70">
        <w:rPr>
          <w:rFonts w:ascii="Times New Roman" w:eastAsia="Times New Roman" w:hAnsi="Times New Roman" w:cs="Times New Roman"/>
        </w:rPr>
        <w:t>Briga o napredovanju i edukaciji stručnih timova unutar LAG područja,</w:t>
      </w:r>
    </w:p>
    <w:p w14:paraId="77BF4F45" w14:textId="77777777" w:rsidR="00B8539A" w:rsidRPr="001D3524" w:rsidRDefault="00000000">
      <w:pPr>
        <w:numPr>
          <w:ilvl w:val="0"/>
          <w:numId w:val="2"/>
        </w:numPr>
        <w:spacing w:after="48"/>
        <w:ind w:right="14" w:hanging="365"/>
        <w:rPr>
          <w:rFonts w:ascii="Times New Roman" w:hAnsi="Times New Roman" w:cs="Times New Roman"/>
        </w:rPr>
      </w:pPr>
      <w:r w:rsidRPr="00063F70">
        <w:rPr>
          <w:rFonts w:ascii="Times New Roman" w:eastAsia="Times New Roman" w:hAnsi="Times New Roman" w:cs="Times New Roman"/>
        </w:rPr>
        <w:t>Briga o stvaranju stručnih, operativnih, materijalnih i fizičkih preduvjeta za više dioničko planiranje i provedbu razvojnih projekata LAG područja,</w:t>
      </w:r>
    </w:p>
    <w:p w14:paraId="0150F0CC" w14:textId="77777777" w:rsidR="00B8539A" w:rsidRPr="001D3524" w:rsidRDefault="00000000">
      <w:pPr>
        <w:spacing w:after="57"/>
        <w:ind w:left="787" w:right="14" w:hanging="365"/>
        <w:rPr>
          <w:rFonts w:ascii="Times New Roman" w:hAnsi="Times New Roman" w:cs="Times New Roman"/>
        </w:rPr>
      </w:pPr>
      <w:r w:rsidRPr="001D3524">
        <w:rPr>
          <w:rFonts w:ascii="Times New Roman" w:hAnsi="Times New Roman" w:cs="Times New Roman"/>
          <w:noProof/>
        </w:rPr>
        <w:drawing>
          <wp:anchor distT="0" distB="0" distL="114300" distR="114300" simplePos="0" relativeHeight="251658240" behindDoc="0" locked="0" layoutInCell="1" allowOverlap="0" wp14:anchorId="3FC4675C" wp14:editId="6CBE056B">
            <wp:simplePos x="0" y="0"/>
            <wp:positionH relativeFrom="page">
              <wp:posOffset>6618032</wp:posOffset>
            </wp:positionH>
            <wp:positionV relativeFrom="page">
              <wp:posOffset>3661780</wp:posOffset>
            </wp:positionV>
            <wp:extent cx="6093" cy="6093"/>
            <wp:effectExtent l="0" t="0" r="0" b="0"/>
            <wp:wrapSquare wrapText="bothSides"/>
            <wp:docPr id="6637" name="Picture 6637"/>
            <wp:cNvGraphicFramePr/>
            <a:graphic xmlns:a="http://schemas.openxmlformats.org/drawingml/2006/main">
              <a:graphicData uri="http://schemas.openxmlformats.org/drawingml/2006/picture">
                <pic:pic xmlns:pic="http://schemas.openxmlformats.org/drawingml/2006/picture">
                  <pic:nvPicPr>
                    <pic:cNvPr id="6637" name="Picture 6637"/>
                    <pic:cNvPicPr/>
                  </pic:nvPicPr>
                  <pic:blipFill>
                    <a:blip r:embed="rId8"/>
                    <a:stretch>
                      <a:fillRect/>
                    </a:stretch>
                  </pic:blipFill>
                  <pic:spPr>
                    <a:xfrm>
                      <a:off x="0" y="0"/>
                      <a:ext cx="6093" cy="6093"/>
                    </a:xfrm>
                    <a:prstGeom prst="rect">
                      <a:avLst/>
                    </a:prstGeom>
                  </pic:spPr>
                </pic:pic>
              </a:graphicData>
            </a:graphic>
          </wp:anchor>
        </w:drawing>
      </w:r>
      <w:r w:rsidRPr="001D3524">
        <w:rPr>
          <w:rFonts w:ascii="Times New Roman" w:hAnsi="Times New Roman" w:cs="Times New Roman"/>
          <w:noProof/>
        </w:rPr>
        <w:drawing>
          <wp:inline distT="0" distB="0" distL="0" distR="0" wp14:anchorId="50E2C145" wp14:editId="261D6762">
            <wp:extent cx="42658" cy="24371"/>
            <wp:effectExtent l="0" t="0" r="0" b="0"/>
            <wp:docPr id="6642" name="Picture 6642"/>
            <wp:cNvGraphicFramePr/>
            <a:graphic xmlns:a="http://schemas.openxmlformats.org/drawingml/2006/main">
              <a:graphicData uri="http://schemas.openxmlformats.org/drawingml/2006/picture">
                <pic:pic xmlns:pic="http://schemas.openxmlformats.org/drawingml/2006/picture">
                  <pic:nvPicPr>
                    <pic:cNvPr id="6642" name="Picture 6642"/>
                    <pic:cNvPicPr/>
                  </pic:nvPicPr>
                  <pic:blipFill>
                    <a:blip r:embed="rId9"/>
                    <a:stretch>
                      <a:fillRect/>
                    </a:stretch>
                  </pic:blipFill>
                  <pic:spPr>
                    <a:xfrm>
                      <a:off x="0" y="0"/>
                      <a:ext cx="42658" cy="24371"/>
                    </a:xfrm>
                    <a:prstGeom prst="rect">
                      <a:avLst/>
                    </a:prstGeom>
                  </pic:spPr>
                </pic:pic>
              </a:graphicData>
            </a:graphic>
          </wp:inline>
        </w:drawing>
      </w:r>
      <w:r w:rsidRPr="00063F70">
        <w:rPr>
          <w:rFonts w:ascii="Times New Roman" w:eastAsia="Times New Roman" w:hAnsi="Times New Roman" w:cs="Times New Roman"/>
        </w:rPr>
        <w:t xml:space="preserve"> Promicanje koncepta održivog razvoja boljom primjenom ruralnih i regionalnih politika EU pristupom „odozdo prema gore”,</w:t>
      </w:r>
    </w:p>
    <w:p w14:paraId="193276C9" w14:textId="40897C35" w:rsidR="00B8539A" w:rsidRPr="001D3524" w:rsidRDefault="00000000">
      <w:pPr>
        <w:numPr>
          <w:ilvl w:val="0"/>
          <w:numId w:val="2"/>
        </w:numPr>
        <w:spacing w:after="58"/>
        <w:ind w:right="14" w:hanging="365"/>
        <w:rPr>
          <w:rFonts w:ascii="Times New Roman" w:hAnsi="Times New Roman" w:cs="Times New Roman"/>
        </w:rPr>
      </w:pPr>
      <w:r w:rsidRPr="00063F70">
        <w:rPr>
          <w:rFonts w:ascii="Times New Roman" w:eastAsia="Times New Roman" w:hAnsi="Times New Roman" w:cs="Times New Roman"/>
        </w:rPr>
        <w:t>Odre</w:t>
      </w:r>
      <w:r w:rsidR="006618AB">
        <w:rPr>
          <w:rFonts w:ascii="Times New Roman" w:eastAsia="Times New Roman" w:hAnsi="Times New Roman" w:cs="Times New Roman"/>
        </w:rPr>
        <w:t>đ</w:t>
      </w:r>
      <w:r w:rsidRPr="00063F70">
        <w:rPr>
          <w:rFonts w:ascii="Times New Roman" w:eastAsia="Times New Roman" w:hAnsi="Times New Roman" w:cs="Times New Roman"/>
        </w:rPr>
        <w:t>ivanje prioriteta za razvoj poljoprivrede, turizma i drugih djelatnosti u ruralnom prostoru,</w:t>
      </w:r>
    </w:p>
    <w:p w14:paraId="4003CB19" w14:textId="77777777" w:rsidR="00B8539A" w:rsidRPr="001D3524" w:rsidRDefault="00000000">
      <w:pPr>
        <w:numPr>
          <w:ilvl w:val="0"/>
          <w:numId w:val="2"/>
        </w:numPr>
        <w:spacing w:after="60"/>
        <w:ind w:right="14" w:hanging="365"/>
        <w:rPr>
          <w:rFonts w:ascii="Times New Roman" w:hAnsi="Times New Roman" w:cs="Times New Roman"/>
        </w:rPr>
      </w:pPr>
      <w:r w:rsidRPr="00063F70">
        <w:rPr>
          <w:rFonts w:ascii="Times New Roman" w:eastAsia="Times New Roman" w:hAnsi="Times New Roman" w:cs="Times New Roman"/>
        </w:rPr>
        <w:t>Savjetodavna i tehnička potpora u pripremi i izradi projektne dokumentacije subjekata koji djeluju u okviru LAG-a,</w:t>
      </w:r>
    </w:p>
    <w:p w14:paraId="6C934766" w14:textId="0CB74777" w:rsidR="00B8539A" w:rsidRPr="001D3524" w:rsidRDefault="007432D4">
      <w:pPr>
        <w:spacing w:after="47"/>
        <w:ind w:left="413" w:right="14"/>
        <w:rPr>
          <w:rFonts w:ascii="Times New Roman" w:hAnsi="Times New Roman" w:cs="Times New Roman"/>
        </w:rPr>
      </w:pPr>
      <w:r>
        <w:pict w14:anchorId="29E0FA1A">
          <v:shape id="Picture 6645" o:spid="_x0000_i1030" type="#_x0000_t75" style="width:6pt;height:6pt;visibility:visible;mso-wrap-style:square">
            <v:imagedata r:id="rId10" o:title=""/>
          </v:shape>
        </w:pict>
      </w:r>
      <w:r w:rsidR="006618AB" w:rsidRPr="00063F70">
        <w:rPr>
          <w:rFonts w:ascii="Times New Roman" w:eastAsia="Times New Roman" w:hAnsi="Times New Roman" w:cs="Times New Roman"/>
        </w:rPr>
        <w:t xml:space="preserve"> Praćenje zakonske regulative i objave javnih natječaja vezanih uz razvojne mogućnosti i informiranje subjekata koji djeluju u okviru LAG-a o postojećim mogućnostima, Suradnja s obrazovnim institucijama i nadležnim tijelima radi stručnog obrazovanja svojih članova,</w:t>
      </w:r>
    </w:p>
    <w:p w14:paraId="6926F6F5" w14:textId="371FCDFF" w:rsidR="00B8539A" w:rsidRPr="001D3524" w:rsidRDefault="00000000">
      <w:pPr>
        <w:numPr>
          <w:ilvl w:val="0"/>
          <w:numId w:val="2"/>
        </w:numPr>
        <w:spacing w:after="47"/>
        <w:ind w:right="14" w:hanging="365"/>
        <w:rPr>
          <w:rFonts w:ascii="Times New Roman" w:hAnsi="Times New Roman" w:cs="Times New Roman"/>
        </w:rPr>
      </w:pPr>
      <w:r w:rsidRPr="00063F70">
        <w:rPr>
          <w:rFonts w:ascii="Times New Roman" w:eastAsia="Times New Roman" w:hAnsi="Times New Roman" w:cs="Times New Roman"/>
        </w:rPr>
        <w:t>Promicanje saznanja o ruralnom razvoju i važnosti višedioničkog kreiranja javne politike ruralnog razvoja medu stanovništvom putem sredstava javnog priopćavanja i nakladničkom djelatnošću, te poticanje aktivnog uključivanja gra</w:t>
      </w:r>
      <w:r w:rsidR="006618AB">
        <w:rPr>
          <w:rFonts w:ascii="Times New Roman" w:eastAsia="Times New Roman" w:hAnsi="Times New Roman" w:cs="Times New Roman"/>
        </w:rPr>
        <w:t>đ</w:t>
      </w:r>
      <w:r w:rsidRPr="00063F70">
        <w:rPr>
          <w:rFonts w:ascii="Times New Roman" w:eastAsia="Times New Roman" w:hAnsi="Times New Roman" w:cs="Times New Roman"/>
        </w:rPr>
        <w:t>ana i ostalih zainteresiranih subjekata u LAG</w:t>
      </w:r>
      <w:r w:rsidR="006618AB">
        <w:rPr>
          <w:rFonts w:ascii="Times New Roman" w:eastAsia="Times New Roman" w:hAnsi="Times New Roman" w:cs="Times New Roman"/>
        </w:rPr>
        <w:t>-a,</w:t>
      </w:r>
    </w:p>
    <w:p w14:paraId="16DD0C38" w14:textId="2F7B3B23" w:rsidR="00B8539A" w:rsidRPr="001D3524" w:rsidRDefault="00000000">
      <w:pPr>
        <w:numPr>
          <w:ilvl w:val="0"/>
          <w:numId w:val="2"/>
        </w:numPr>
        <w:spacing w:after="60"/>
        <w:ind w:right="14" w:hanging="365"/>
        <w:rPr>
          <w:rFonts w:ascii="Times New Roman" w:hAnsi="Times New Roman" w:cs="Times New Roman"/>
        </w:rPr>
      </w:pPr>
      <w:r w:rsidRPr="00063F70">
        <w:rPr>
          <w:rFonts w:ascii="Times New Roman" w:eastAsia="Times New Roman" w:hAnsi="Times New Roman" w:cs="Times New Roman"/>
        </w:rPr>
        <w:t>Razmatranje zakonskih prijedloga koji se odnose na gospodarske aktivnosti u ruralnim područjima te davanje prijedloga za njihovo unapre</w:t>
      </w:r>
      <w:r w:rsidR="006618AB">
        <w:rPr>
          <w:rFonts w:ascii="Times New Roman" w:eastAsia="Times New Roman" w:hAnsi="Times New Roman" w:cs="Times New Roman"/>
        </w:rPr>
        <w:t>đ</w:t>
      </w:r>
      <w:r w:rsidRPr="00063F70">
        <w:rPr>
          <w:rFonts w:ascii="Times New Roman" w:eastAsia="Times New Roman" w:hAnsi="Times New Roman" w:cs="Times New Roman"/>
        </w:rPr>
        <w:t>enje,</w:t>
      </w:r>
    </w:p>
    <w:p w14:paraId="392A7372" w14:textId="77777777" w:rsidR="00B8539A" w:rsidRPr="001D3524" w:rsidRDefault="00000000">
      <w:pPr>
        <w:spacing w:after="59"/>
        <w:ind w:left="768" w:right="14" w:hanging="365"/>
        <w:rPr>
          <w:rFonts w:ascii="Times New Roman" w:hAnsi="Times New Roman" w:cs="Times New Roman"/>
        </w:rPr>
      </w:pPr>
      <w:r w:rsidRPr="001D3524">
        <w:rPr>
          <w:rFonts w:ascii="Times New Roman" w:hAnsi="Times New Roman" w:cs="Times New Roman"/>
          <w:noProof/>
        </w:rPr>
        <w:drawing>
          <wp:inline distT="0" distB="0" distL="0" distR="0" wp14:anchorId="2F3467FB" wp14:editId="0885D0B8">
            <wp:extent cx="42658" cy="18279"/>
            <wp:effectExtent l="0" t="0" r="0" b="0"/>
            <wp:docPr id="6649" name="Picture 6649"/>
            <wp:cNvGraphicFramePr/>
            <a:graphic xmlns:a="http://schemas.openxmlformats.org/drawingml/2006/main">
              <a:graphicData uri="http://schemas.openxmlformats.org/drawingml/2006/picture">
                <pic:pic xmlns:pic="http://schemas.openxmlformats.org/drawingml/2006/picture">
                  <pic:nvPicPr>
                    <pic:cNvPr id="6649" name="Picture 6649"/>
                    <pic:cNvPicPr/>
                  </pic:nvPicPr>
                  <pic:blipFill>
                    <a:blip r:embed="rId11"/>
                    <a:stretch>
                      <a:fillRect/>
                    </a:stretch>
                  </pic:blipFill>
                  <pic:spPr>
                    <a:xfrm>
                      <a:off x="0" y="0"/>
                      <a:ext cx="42658" cy="18279"/>
                    </a:xfrm>
                    <a:prstGeom prst="rect">
                      <a:avLst/>
                    </a:prstGeom>
                  </pic:spPr>
                </pic:pic>
              </a:graphicData>
            </a:graphic>
          </wp:inline>
        </w:drawing>
      </w:r>
      <w:r w:rsidRPr="00063F70">
        <w:rPr>
          <w:rFonts w:ascii="Times New Roman" w:eastAsia="Times New Roman" w:hAnsi="Times New Roman" w:cs="Times New Roman"/>
        </w:rPr>
        <w:tab/>
        <w:t>U suradnji s resornim ministarstvom Republike Hrvatske i drugim nadležnim institucijama,</w:t>
      </w:r>
    </w:p>
    <w:p w14:paraId="2C9BB19C" w14:textId="77777777" w:rsidR="00B8539A" w:rsidRPr="001D3524" w:rsidRDefault="00000000">
      <w:pPr>
        <w:numPr>
          <w:ilvl w:val="0"/>
          <w:numId w:val="2"/>
        </w:numPr>
        <w:spacing w:after="51"/>
        <w:ind w:right="14" w:hanging="365"/>
        <w:rPr>
          <w:rFonts w:ascii="Times New Roman" w:hAnsi="Times New Roman" w:cs="Times New Roman"/>
        </w:rPr>
      </w:pPr>
      <w:r w:rsidRPr="00063F70">
        <w:rPr>
          <w:rFonts w:ascii="Times New Roman" w:eastAsia="Times New Roman" w:hAnsi="Times New Roman" w:cs="Times New Roman"/>
        </w:rPr>
        <w:t>Aktivno sudjelovanje u unapredenju i promicanju ruralnog poduzetništva i drugih ruralnih programa,</w:t>
      </w:r>
    </w:p>
    <w:p w14:paraId="6BF9754D" w14:textId="77777777" w:rsidR="00B8539A" w:rsidRPr="001D3524" w:rsidRDefault="00000000">
      <w:pPr>
        <w:numPr>
          <w:ilvl w:val="0"/>
          <w:numId w:val="2"/>
        </w:numPr>
        <w:spacing w:after="52"/>
        <w:ind w:right="14" w:hanging="365"/>
        <w:rPr>
          <w:rFonts w:ascii="Times New Roman" w:hAnsi="Times New Roman" w:cs="Times New Roman"/>
        </w:rPr>
      </w:pPr>
      <w:r w:rsidRPr="00063F70">
        <w:rPr>
          <w:rFonts w:ascii="Times New Roman" w:eastAsia="Times New Roman" w:hAnsi="Times New Roman" w:cs="Times New Roman"/>
        </w:rPr>
        <w:t>Razmjena iskustava, transfer znanja i rješavanje stručnih pitanja iz područja poljoprivrede, turizma i ruralnog poduzetništva,</w:t>
      </w:r>
    </w:p>
    <w:p w14:paraId="5C15FDB0" w14:textId="31FDA9D5" w:rsidR="00B8539A" w:rsidRPr="001D3524" w:rsidRDefault="00000000">
      <w:pPr>
        <w:ind w:left="748" w:right="14" w:hanging="355"/>
        <w:rPr>
          <w:rFonts w:ascii="Times New Roman" w:hAnsi="Times New Roman" w:cs="Times New Roman"/>
        </w:rPr>
      </w:pPr>
      <w:r w:rsidRPr="001D3524">
        <w:rPr>
          <w:rFonts w:ascii="Times New Roman" w:hAnsi="Times New Roman" w:cs="Times New Roman"/>
          <w:noProof/>
        </w:rPr>
        <w:drawing>
          <wp:inline distT="0" distB="0" distL="0" distR="0" wp14:anchorId="10A4CFBB" wp14:editId="1DC1E4D8">
            <wp:extent cx="42658" cy="18279"/>
            <wp:effectExtent l="0" t="0" r="0" b="0"/>
            <wp:docPr id="6652" name="Picture 6652"/>
            <wp:cNvGraphicFramePr/>
            <a:graphic xmlns:a="http://schemas.openxmlformats.org/drawingml/2006/main">
              <a:graphicData uri="http://schemas.openxmlformats.org/drawingml/2006/picture">
                <pic:pic xmlns:pic="http://schemas.openxmlformats.org/drawingml/2006/picture">
                  <pic:nvPicPr>
                    <pic:cNvPr id="6652" name="Picture 6652"/>
                    <pic:cNvPicPr/>
                  </pic:nvPicPr>
                  <pic:blipFill>
                    <a:blip r:embed="rId12"/>
                    <a:stretch>
                      <a:fillRect/>
                    </a:stretch>
                  </pic:blipFill>
                  <pic:spPr>
                    <a:xfrm>
                      <a:off x="0" y="0"/>
                      <a:ext cx="42658" cy="18279"/>
                    </a:xfrm>
                    <a:prstGeom prst="rect">
                      <a:avLst/>
                    </a:prstGeom>
                  </pic:spPr>
                </pic:pic>
              </a:graphicData>
            </a:graphic>
          </wp:inline>
        </w:drawing>
      </w:r>
      <w:r w:rsidRPr="00063F70">
        <w:rPr>
          <w:rFonts w:ascii="Times New Roman" w:eastAsia="Times New Roman" w:hAnsi="Times New Roman" w:cs="Times New Roman"/>
        </w:rPr>
        <w:t xml:space="preserve"> Suradnja s ruralnom mrežom, državnim i drugim javnim ustanovama i službama, te područnom (regionalnom) i lokalnom samoupravom, suradnja na svim poljima sa srodn</w:t>
      </w:r>
      <w:r w:rsidR="006618AB">
        <w:rPr>
          <w:rFonts w:ascii="Times New Roman" w:eastAsia="Times New Roman" w:hAnsi="Times New Roman" w:cs="Times New Roman"/>
        </w:rPr>
        <w:t>i</w:t>
      </w:r>
      <w:r w:rsidRPr="00063F70">
        <w:rPr>
          <w:rFonts w:ascii="Times New Roman" w:eastAsia="Times New Roman" w:hAnsi="Times New Roman" w:cs="Times New Roman"/>
        </w:rPr>
        <w:t>m nacionalnim i međunarodnim organizacijama,</w:t>
      </w:r>
    </w:p>
    <w:p w14:paraId="52B2265F" w14:textId="77777777" w:rsidR="00B8539A" w:rsidRPr="001D3524" w:rsidRDefault="00000000">
      <w:pPr>
        <w:numPr>
          <w:ilvl w:val="0"/>
          <w:numId w:val="2"/>
        </w:numPr>
        <w:spacing w:after="40"/>
        <w:ind w:right="14" w:hanging="365"/>
        <w:rPr>
          <w:rFonts w:ascii="Times New Roman" w:hAnsi="Times New Roman" w:cs="Times New Roman"/>
        </w:rPr>
      </w:pPr>
      <w:r w:rsidRPr="00063F70">
        <w:rPr>
          <w:rFonts w:ascii="Times New Roman" w:eastAsia="Times New Roman" w:hAnsi="Times New Roman" w:cs="Times New Roman"/>
        </w:rPr>
        <w:t>Promicanje interesa subjekata koji djeluju u okviru LAG-a na lokalnoj, regionalnoj, državnoj i međudržavnoj razini,</w:t>
      </w:r>
    </w:p>
    <w:p w14:paraId="1776F7C3" w14:textId="1C4B5E8F" w:rsidR="00B8539A" w:rsidRPr="001D3524" w:rsidRDefault="00000000">
      <w:pPr>
        <w:numPr>
          <w:ilvl w:val="0"/>
          <w:numId w:val="2"/>
        </w:numPr>
        <w:spacing w:after="41"/>
        <w:ind w:right="14" w:hanging="365"/>
        <w:rPr>
          <w:rFonts w:ascii="Times New Roman" w:hAnsi="Times New Roman" w:cs="Times New Roman"/>
        </w:rPr>
      </w:pPr>
      <w:r w:rsidRPr="00063F70">
        <w:rPr>
          <w:rFonts w:ascii="Times New Roman" w:eastAsia="Times New Roman" w:hAnsi="Times New Roman" w:cs="Times New Roman"/>
        </w:rPr>
        <w:t>Promicanje udruživanja u udruge, zadruge i druge oblike gra</w:t>
      </w:r>
      <w:r w:rsidR="006618AB">
        <w:rPr>
          <w:rFonts w:ascii="Times New Roman" w:eastAsia="Times New Roman" w:hAnsi="Times New Roman" w:cs="Times New Roman"/>
        </w:rPr>
        <w:t>đ</w:t>
      </w:r>
      <w:r w:rsidRPr="00063F70">
        <w:rPr>
          <w:rFonts w:ascii="Times New Roman" w:eastAsia="Times New Roman" w:hAnsi="Times New Roman" w:cs="Times New Roman"/>
        </w:rPr>
        <w:t>anskih asocijacija i pružanje stručne pomoći,</w:t>
      </w:r>
    </w:p>
    <w:p w14:paraId="4A0BA0DF" w14:textId="77777777" w:rsidR="00B8539A" w:rsidRPr="001D3524" w:rsidRDefault="00000000">
      <w:pPr>
        <w:numPr>
          <w:ilvl w:val="0"/>
          <w:numId w:val="2"/>
        </w:numPr>
        <w:spacing w:after="43"/>
        <w:ind w:right="14" w:hanging="365"/>
        <w:rPr>
          <w:rFonts w:ascii="Times New Roman" w:hAnsi="Times New Roman" w:cs="Times New Roman"/>
        </w:rPr>
      </w:pPr>
      <w:r w:rsidRPr="00063F70">
        <w:rPr>
          <w:rFonts w:ascii="Times New Roman" w:eastAsia="Times New Roman" w:hAnsi="Times New Roman" w:cs="Times New Roman"/>
        </w:rPr>
        <w:lastRenderedPageBreak/>
        <w:t>Organiziranje stručne izobrazbe članova putem predavanja, prezentacija, izrade i raspodjele stručne literature, edukativnog i promotivnog materijala,</w:t>
      </w:r>
    </w:p>
    <w:p w14:paraId="665AFD66" w14:textId="3AFDF8E1" w:rsidR="00F868E3" w:rsidRPr="001D3524" w:rsidRDefault="00000000" w:rsidP="00F868E3">
      <w:pPr>
        <w:numPr>
          <w:ilvl w:val="0"/>
          <w:numId w:val="2"/>
        </w:numPr>
        <w:spacing w:after="164"/>
        <w:ind w:right="14" w:hanging="365"/>
        <w:rPr>
          <w:rFonts w:ascii="Times New Roman" w:hAnsi="Times New Roman" w:cs="Times New Roman"/>
        </w:rPr>
      </w:pPr>
      <w:r w:rsidRPr="00063F70">
        <w:rPr>
          <w:rFonts w:ascii="Times New Roman" w:eastAsia="Times New Roman" w:hAnsi="Times New Roman" w:cs="Times New Roman"/>
        </w:rPr>
        <w:t>Izvršavanje ostalih poslova utvr</w:t>
      </w:r>
      <w:r w:rsidR="006618AB">
        <w:rPr>
          <w:rFonts w:ascii="Times New Roman" w:eastAsia="Times New Roman" w:hAnsi="Times New Roman" w:cs="Times New Roman"/>
        </w:rPr>
        <w:t>đ</w:t>
      </w:r>
      <w:r w:rsidRPr="00063F70">
        <w:rPr>
          <w:rFonts w:ascii="Times New Roman" w:eastAsia="Times New Roman" w:hAnsi="Times New Roman" w:cs="Times New Roman"/>
        </w:rPr>
        <w:t>enih Statutom, općim aktima i odredbama Skupštine LAG-a,</w:t>
      </w:r>
    </w:p>
    <w:p w14:paraId="697194CE" w14:textId="693D9636" w:rsidR="00F868E3" w:rsidRPr="001D3524" w:rsidRDefault="00F868E3" w:rsidP="00E64478">
      <w:pPr>
        <w:spacing w:after="164"/>
        <w:ind w:right="14"/>
        <w:rPr>
          <w:rFonts w:ascii="Times New Roman" w:hAnsi="Times New Roman" w:cs="Times New Roman"/>
        </w:rPr>
      </w:pPr>
      <w:r w:rsidRPr="001D3524">
        <w:rPr>
          <w:rFonts w:ascii="Times New Roman" w:hAnsi="Times New Roman" w:cs="Times New Roman"/>
        </w:rPr>
        <w:t>Djelatnost LAG-a proširuje se kroz izmjenu statut</w:t>
      </w:r>
      <w:r w:rsidR="0094757F" w:rsidRPr="001D3524">
        <w:rPr>
          <w:rFonts w:ascii="Times New Roman" w:hAnsi="Times New Roman" w:cs="Times New Roman"/>
        </w:rPr>
        <w:t>a</w:t>
      </w:r>
      <w:r w:rsidRPr="001D3524">
        <w:rPr>
          <w:rFonts w:ascii="Times New Roman" w:hAnsi="Times New Roman" w:cs="Times New Roman"/>
        </w:rPr>
        <w:t xml:space="preserve"> LAG-a na: </w:t>
      </w:r>
    </w:p>
    <w:p w14:paraId="57607CE6"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 xml:space="preserve">očuvanje i promocija kulturno-umjetničke i tradicijske baštine i stvaralaštva uz suradnju sa lokalnom zajednicom, </w:t>
      </w:r>
    </w:p>
    <w:p w14:paraId="2BA469AF"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promicanje i razvoj volonterstva,</w:t>
      </w:r>
    </w:p>
    <w:p w14:paraId="5D772827"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poticanje i potpora aktivnoj uključenosti građana u društveno korisnim akcijama i volonterstvu te organiziranje razmjene volontera;</w:t>
      </w:r>
    </w:p>
    <w:p w14:paraId="3F4C483E"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promicanje razvoja socijalnog poduzetništva,</w:t>
      </w:r>
    </w:p>
    <w:p w14:paraId="6C7C57D3"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sudjelovanje u kreiranju razvojnih programa i promicanja inovativne poljoprivrede i ruralnog turizma,</w:t>
      </w:r>
    </w:p>
    <w:p w14:paraId="794229AB"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suradnja sa sličnim udrugama u zemlji i inozemstvu u području demokratske tranzicije, obrazovanja, smanjenja siromaštva i zaštiti okoliša i prirode te ostale djelatnosti razvojne suradnje,</w:t>
      </w:r>
    </w:p>
    <w:p w14:paraId="7A45743D"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promicanje međunarodnog prijateljstva,</w:t>
      </w:r>
    </w:p>
    <w:p w14:paraId="55893062"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promicanje održivog gospodarskog razvoja putem razvoja društvenog kapitala, održivog turizma i ostalih djelatnosti održivog gospodarskog razvoja,</w:t>
      </w:r>
    </w:p>
    <w:p w14:paraId="0B1212EB"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promicanje i suradnja u području socijalne pomoći i podrške te socijalnih usluga posebno marginaliziranim skupinama u društvu,</w:t>
      </w:r>
    </w:p>
    <w:p w14:paraId="4F6C89C0"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suradnja i promicanje u području zaštite životinja, očuvanja prirode i zaštite okoliša te energetske učinkovitosti i obnovljivih izvora energije,</w:t>
      </w:r>
    </w:p>
    <w:p w14:paraId="11ED766D"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pružanje potpore svim lokalnim razvojnim dionicima odnosno predstavnicima javnih i privatnih lokalnih socio-ekonomskih interesa koji se bave razvojem lokalne zajednice kroz seminare, radionice, predavanja, individualne konzultacije i slično u cilju razvoja i samoodrživosti,</w:t>
      </w:r>
    </w:p>
    <w:p w14:paraId="5DE4E7BF"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izrada, provođenje, nadzor i koordinacija integralnih i drugih razvojnih projekata LAG-a Vuka-Dunav na lokalnoj, regionalnoj, nacionalnoj i međunarodnoj razini,</w:t>
      </w:r>
    </w:p>
    <w:p w14:paraId="319B7469"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vrednovanje i odabir, nadzor i koordinacija projekata koji se provode u sustavu provedbe decentralizirane raspodjele sredstava kojima upravlja LAG Vuka-Dunav;</w:t>
      </w:r>
    </w:p>
    <w:p w14:paraId="33CDBACF" w14:textId="77777777" w:rsidR="00F868E3" w:rsidRPr="00063F70" w:rsidRDefault="00F868E3" w:rsidP="00F868E3">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organizacija sajmova, izložbi, koncerata, predstava i drugih javnih događanja u lokalnim zajednicama te regionalnoj, nacionalnoj i međunarodnoj razini u svrhu promicanja ruralnog razvoja i primjene načela LEADER/CLLD-a u razvoju lokalnih zajednica;</w:t>
      </w:r>
    </w:p>
    <w:p w14:paraId="480DCAC1" w14:textId="6681394B" w:rsidR="00F868E3" w:rsidRDefault="00F868E3" w:rsidP="00E64478">
      <w:pPr>
        <w:numPr>
          <w:ilvl w:val="0"/>
          <w:numId w:val="7"/>
        </w:numPr>
        <w:spacing w:after="0" w:line="252" w:lineRule="auto"/>
        <w:contextualSpacing/>
        <w:rPr>
          <w:rFonts w:ascii="Times New Roman" w:eastAsia="Times New Roman" w:hAnsi="Times New Roman" w:cs="Times New Roman"/>
          <w:color w:val="auto"/>
          <w:szCs w:val="24"/>
          <w:lang w:val="hr-HR"/>
        </w:rPr>
      </w:pPr>
      <w:r w:rsidRPr="00063F70">
        <w:rPr>
          <w:rFonts w:ascii="Times New Roman" w:eastAsia="Times New Roman" w:hAnsi="Times New Roman" w:cs="Times New Roman"/>
          <w:color w:val="auto"/>
          <w:szCs w:val="24"/>
          <w:lang w:val="hr-HR"/>
        </w:rPr>
        <w:t>organiziranje stručnih skupova, edukacija i razmjena znanja i vještina za sve predstavnike javnih i privatnih lokalnih socio-ekonomskih interesa, razvojne dionike ruralnih područja.</w:t>
      </w:r>
    </w:p>
    <w:p w14:paraId="067FCE1D" w14:textId="77777777" w:rsidR="00E64478" w:rsidRPr="001D3524" w:rsidRDefault="00E64478" w:rsidP="00E64478">
      <w:pPr>
        <w:spacing w:after="0" w:line="252" w:lineRule="auto"/>
        <w:ind w:left="720" w:firstLine="0"/>
        <w:contextualSpacing/>
        <w:rPr>
          <w:rFonts w:ascii="Times New Roman" w:eastAsia="Times New Roman" w:hAnsi="Times New Roman" w:cs="Times New Roman"/>
          <w:color w:val="auto"/>
          <w:szCs w:val="24"/>
          <w:lang w:val="hr-HR"/>
        </w:rPr>
      </w:pPr>
    </w:p>
    <w:p w14:paraId="1517DFCC" w14:textId="50D43AAD" w:rsidR="00E64478" w:rsidRPr="001D3524" w:rsidRDefault="00000000" w:rsidP="004832A1">
      <w:pPr>
        <w:spacing w:after="1091"/>
        <w:ind w:left="52" w:right="14" w:firstLine="0"/>
        <w:rPr>
          <w:rFonts w:ascii="Times New Roman" w:eastAsia="Times New Roman" w:hAnsi="Times New Roman" w:cs="Times New Roman"/>
        </w:rPr>
      </w:pPr>
      <w:r w:rsidRPr="00063F70">
        <w:rPr>
          <w:rFonts w:ascii="Times New Roman" w:eastAsia="Times New Roman" w:hAnsi="Times New Roman" w:cs="Times New Roman"/>
        </w:rPr>
        <w:t>Rad udruge je javan. Načelo javnosti rada ostvaruje se pravodobnim izvješćivanjem članstva o radu Udruge i značajnim doga</w:t>
      </w:r>
      <w:r w:rsidR="006618AB">
        <w:rPr>
          <w:rFonts w:ascii="Times New Roman" w:eastAsia="Times New Roman" w:hAnsi="Times New Roman" w:cs="Times New Roman"/>
        </w:rPr>
        <w:t>đ</w:t>
      </w:r>
      <w:r w:rsidRPr="00063F70">
        <w:rPr>
          <w:rFonts w:ascii="Times New Roman" w:eastAsia="Times New Roman" w:hAnsi="Times New Roman" w:cs="Times New Roman"/>
        </w:rPr>
        <w:t>ajima, pisanim izvješćima te izvješćivanjem javnosti putem sredstava javnog priopćavanja, objavljivanjem promotivnog materijala, putem vlastite web stranice, te drugim odgovarajućim načinima.</w:t>
      </w:r>
    </w:p>
    <w:p w14:paraId="7B3ED6BE" w14:textId="06887B0D" w:rsidR="00B8539A" w:rsidRPr="00063F70" w:rsidRDefault="0019789D" w:rsidP="0019789D">
      <w:pPr>
        <w:pStyle w:val="Naslov1"/>
        <w:numPr>
          <w:ilvl w:val="0"/>
          <w:numId w:val="0"/>
        </w:numPr>
        <w:spacing w:after="0" w:line="340" w:lineRule="auto"/>
        <w:ind w:left="61"/>
        <w:rPr>
          <w:rFonts w:ascii="Times New Roman" w:eastAsia="Times New Roman" w:hAnsi="Times New Roman" w:cs="Times New Roman"/>
          <w:sz w:val="28"/>
          <w:szCs w:val="24"/>
        </w:rPr>
      </w:pPr>
      <w:r>
        <w:rPr>
          <w:rFonts w:ascii="Times New Roman" w:eastAsia="Times New Roman" w:hAnsi="Times New Roman" w:cs="Times New Roman"/>
          <w:sz w:val="28"/>
          <w:szCs w:val="24"/>
        </w:rPr>
        <w:lastRenderedPageBreak/>
        <w:t xml:space="preserve">3.  </w:t>
      </w:r>
      <w:r w:rsidR="00E80A11" w:rsidRPr="00063F70">
        <w:rPr>
          <w:rFonts w:ascii="Times New Roman" w:eastAsia="Times New Roman" w:hAnsi="Times New Roman" w:cs="Times New Roman"/>
          <w:sz w:val="28"/>
          <w:szCs w:val="24"/>
        </w:rPr>
        <w:t xml:space="preserve">PROVEDBA LOKALNE RAZVOJNE STRATEGIJE LAG-a </w:t>
      </w:r>
    </w:p>
    <w:p w14:paraId="349786F4" w14:textId="77777777" w:rsidR="00C32A44" w:rsidRPr="001D3524" w:rsidRDefault="00C32A44" w:rsidP="00C32A44">
      <w:pPr>
        <w:rPr>
          <w:rFonts w:ascii="Times New Roman" w:hAnsi="Times New Roman" w:cs="Times New Roman"/>
        </w:rPr>
      </w:pPr>
    </w:p>
    <w:p w14:paraId="30EFD056" w14:textId="659E80E2" w:rsidR="00F868E3" w:rsidRPr="00063F70" w:rsidRDefault="00000000" w:rsidP="00C32A44">
      <w:pPr>
        <w:ind w:left="52" w:right="14" w:firstLine="739"/>
        <w:rPr>
          <w:rFonts w:ascii="Times New Roman" w:eastAsia="Times New Roman" w:hAnsi="Times New Roman" w:cs="Times New Roman"/>
        </w:rPr>
      </w:pPr>
      <w:r w:rsidRPr="00063F70">
        <w:rPr>
          <w:rFonts w:ascii="Times New Roman" w:eastAsia="Times New Roman" w:hAnsi="Times New Roman" w:cs="Times New Roman"/>
        </w:rPr>
        <w:t>Strategija razvitka Lokalne akcijske grupe (LAG) Vuka-Dunav 2014.-2020.</w:t>
      </w:r>
      <w:r w:rsidR="00F868E3" w:rsidRPr="00063F70">
        <w:rPr>
          <w:rFonts w:ascii="Times New Roman" w:eastAsia="Times New Roman" w:hAnsi="Times New Roman" w:cs="Times New Roman"/>
        </w:rPr>
        <w:t>, te prijelazno razdoblje 2021. – 2022. godine</w:t>
      </w:r>
      <w:r w:rsidRPr="00063F70">
        <w:rPr>
          <w:rFonts w:ascii="Times New Roman" w:eastAsia="Times New Roman" w:hAnsi="Times New Roman" w:cs="Times New Roman"/>
        </w:rPr>
        <w:t xml:space="preserve"> je temeljni razvojni dokument za ruralni razvoj područja LAG-a. Ono se prostire na području osam jedinica lokalne samouprave, od kojih je sedam općina: Antunovac, Čepin, Erdut, Ernestinovo, Šodolovci, Vuka, Vladislavci te dio grada Osijeka, odnosno pet mjesnih odbora: Brijest, Josipovac, Sarvaš, Tenja i Višnjevac.</w:t>
      </w:r>
      <w:r w:rsidR="00C32A44" w:rsidRPr="00063F70">
        <w:rPr>
          <w:rFonts w:ascii="Times New Roman" w:eastAsia="Times New Roman" w:hAnsi="Times New Roman" w:cs="Times New Roman"/>
        </w:rPr>
        <w:t xml:space="preserve"> </w:t>
      </w:r>
      <w:r w:rsidR="00F868E3" w:rsidRPr="00063F70">
        <w:rPr>
          <w:rFonts w:ascii="Times New Roman" w:eastAsia="Times New Roman" w:hAnsi="Times New Roman" w:cs="Times New Roman"/>
        </w:rPr>
        <w:t>U 2023. godini u članstvo LAG-a pridružiti će se i mjesni odbor Klisa.</w:t>
      </w:r>
    </w:p>
    <w:p w14:paraId="70BE9CDA" w14:textId="2CDC7A1C" w:rsidR="00B8539A" w:rsidRPr="001D3524" w:rsidRDefault="00000000" w:rsidP="00C32A44">
      <w:pPr>
        <w:spacing w:after="182"/>
        <w:ind w:left="52" w:right="14" w:firstLine="0"/>
        <w:rPr>
          <w:rFonts w:ascii="Times New Roman" w:hAnsi="Times New Roman" w:cs="Times New Roman"/>
        </w:rPr>
      </w:pPr>
      <w:r w:rsidRPr="00063F70">
        <w:rPr>
          <w:rFonts w:ascii="Times New Roman" w:eastAsia="Times New Roman" w:hAnsi="Times New Roman" w:cs="Times New Roman"/>
        </w:rPr>
        <w:t>Strategija je nastala na temelju dinamičke analize društveno-ekonomskog stanja na području LAG-a, te akumuliranog iskustva LAG-a tijekom pet godina njegova rada uz akceptiranje razvojnih potreba stanovništva te vizije i ciljeva svih razvojnih autoriteta tog područja. Činjenično stanje je sagledano na temelju analize statističkih podataka, dok je subjektivna ocjena sagledana na temelju analize stavova i mišljenja dionika područja LAG-a o prošlosti, sadašnjosti i budućnosti područja na kojem žive.</w:t>
      </w:r>
      <w:r w:rsidR="006618AB">
        <w:rPr>
          <w:rFonts w:ascii="Times New Roman" w:eastAsia="Times New Roman" w:hAnsi="Times New Roman" w:cs="Times New Roman"/>
        </w:rPr>
        <w:t xml:space="preserve"> </w:t>
      </w:r>
      <w:r w:rsidRPr="00063F70">
        <w:rPr>
          <w:rFonts w:ascii="Times New Roman" w:eastAsia="Times New Roman" w:hAnsi="Times New Roman" w:cs="Times New Roman"/>
        </w:rPr>
        <w:t>Time Strategija uključuje i analizu promišljanja širokog kruga ljudi koji su sudjelovali u nizu radionica tijekom njezine izrade (2018.godine), ali i analizu mišljenja stanovništva prikupljenih anketiranjem 2012. godine kada je u anketiranje bilo uključeno stanovništvo šest općina uključenih u LAG (bez općine Čepin) te 2014. godine kada je u anketiranje bilo uključeno stanovništvo općine Čepin.</w:t>
      </w:r>
    </w:p>
    <w:p w14:paraId="5B945586" w14:textId="1A1DD94C" w:rsidR="00B8539A" w:rsidRPr="001D3524" w:rsidRDefault="00000000" w:rsidP="001D3524">
      <w:pPr>
        <w:ind w:left="52" w:right="14" w:firstLine="0"/>
        <w:rPr>
          <w:rFonts w:ascii="Times New Roman" w:hAnsi="Times New Roman" w:cs="Times New Roman"/>
        </w:rPr>
      </w:pPr>
      <w:r w:rsidRPr="00063F70">
        <w:rPr>
          <w:rFonts w:ascii="Times New Roman" w:eastAsia="Times New Roman" w:hAnsi="Times New Roman" w:cs="Times New Roman"/>
        </w:rPr>
        <w:t>Strategija je uskla</w:t>
      </w:r>
      <w:r w:rsidR="00501577" w:rsidRPr="00063F70">
        <w:rPr>
          <w:rFonts w:ascii="Times New Roman" w:eastAsia="Times New Roman" w:hAnsi="Times New Roman" w:cs="Times New Roman"/>
        </w:rPr>
        <w:t>đ</w:t>
      </w:r>
      <w:r w:rsidRPr="00063F70">
        <w:rPr>
          <w:rFonts w:ascii="Times New Roman" w:eastAsia="Times New Roman" w:hAnsi="Times New Roman" w:cs="Times New Roman"/>
        </w:rPr>
        <w:t>ena sa LEADER/CLLD pristupom kao temeljem djelovanja Lokalne akcijske grupe te obuhvaća isključivo pitanja ruralnog razvoja s naglaskom na razvoj sela, iako integrira sve gospodarstvenike, civilni sektor i javni sektor na području na kojem djeluje LAG. Sukladno LEADER pristupu strategija se temelji na geografskom području, a odnosi se na dobro definirani subregionalni ruralni teritorij i odredujuje sljedeći elementi :</w:t>
      </w:r>
    </w:p>
    <w:p w14:paraId="64A1D91C" w14:textId="77777777" w:rsidR="00B8539A" w:rsidRPr="001D3524" w:rsidRDefault="00000000">
      <w:pPr>
        <w:numPr>
          <w:ilvl w:val="0"/>
          <w:numId w:val="3"/>
        </w:numPr>
        <w:spacing w:after="40"/>
        <w:ind w:right="14" w:hanging="355"/>
        <w:rPr>
          <w:rFonts w:ascii="Times New Roman" w:hAnsi="Times New Roman" w:cs="Times New Roman"/>
        </w:rPr>
      </w:pPr>
      <w:r w:rsidRPr="00063F70">
        <w:rPr>
          <w:rFonts w:ascii="Times New Roman" w:eastAsia="Times New Roman" w:hAnsi="Times New Roman" w:cs="Times New Roman"/>
        </w:rPr>
        <w:t>Partnerstvo javnog i privatnog sektora, uz tijelo upravljanja koje donosi odluke predstavljajući interese različitih skupina ruralnog stanovništva,</w:t>
      </w:r>
    </w:p>
    <w:p w14:paraId="3012E270" w14:textId="257D17B5" w:rsidR="00B8539A" w:rsidRPr="00610924" w:rsidRDefault="00000000">
      <w:pPr>
        <w:numPr>
          <w:ilvl w:val="0"/>
          <w:numId w:val="3"/>
        </w:numPr>
        <w:ind w:right="14" w:hanging="355"/>
        <w:rPr>
          <w:rFonts w:ascii="Times New Roman" w:hAnsi="Times New Roman" w:cs="Times New Roman"/>
        </w:rPr>
      </w:pPr>
      <w:r w:rsidRPr="00063F70">
        <w:rPr>
          <w:rFonts w:ascii="Times New Roman" w:eastAsia="Times New Roman" w:hAnsi="Times New Roman" w:cs="Times New Roman"/>
        </w:rPr>
        <w:t xml:space="preserve">Bottom-up pristup („odozdo prema gore”) koji znači kako odluke koje se odnose na pripremu i provedbu lokalne razvojne strategije donosi sama lokalna akcijska grupa, </w:t>
      </w:r>
      <w:r w:rsidRPr="001D3524">
        <w:rPr>
          <w:rFonts w:ascii="Times New Roman" w:hAnsi="Times New Roman" w:cs="Times New Roman"/>
          <w:noProof/>
        </w:rPr>
        <w:drawing>
          <wp:inline distT="0" distB="0" distL="0" distR="0" wp14:anchorId="3274F6E1" wp14:editId="4C2FE95C">
            <wp:extent cx="48752" cy="18279"/>
            <wp:effectExtent l="0" t="0" r="0" b="0"/>
            <wp:docPr id="9422" name="Picture 9422"/>
            <wp:cNvGraphicFramePr/>
            <a:graphic xmlns:a="http://schemas.openxmlformats.org/drawingml/2006/main">
              <a:graphicData uri="http://schemas.openxmlformats.org/drawingml/2006/picture">
                <pic:pic xmlns:pic="http://schemas.openxmlformats.org/drawingml/2006/picture">
                  <pic:nvPicPr>
                    <pic:cNvPr id="9422" name="Picture 9422"/>
                    <pic:cNvPicPr/>
                  </pic:nvPicPr>
                  <pic:blipFill>
                    <a:blip r:embed="rId13"/>
                    <a:stretch>
                      <a:fillRect/>
                    </a:stretch>
                  </pic:blipFill>
                  <pic:spPr>
                    <a:xfrm>
                      <a:off x="0" y="0"/>
                      <a:ext cx="48752" cy="18279"/>
                    </a:xfrm>
                    <a:prstGeom prst="rect">
                      <a:avLst/>
                    </a:prstGeom>
                  </pic:spPr>
                </pic:pic>
              </a:graphicData>
            </a:graphic>
          </wp:inline>
        </w:drawing>
      </w:r>
      <w:r w:rsidRPr="00063F70">
        <w:rPr>
          <w:rFonts w:ascii="Times New Roman" w:eastAsia="Times New Roman" w:hAnsi="Times New Roman" w:cs="Times New Roman"/>
        </w:rPr>
        <w:t xml:space="preserve"> </w:t>
      </w:r>
      <w:r w:rsidR="004629C5">
        <w:rPr>
          <w:rFonts w:ascii="Times New Roman" w:eastAsia="Times New Roman" w:hAnsi="Times New Roman" w:cs="Times New Roman"/>
        </w:rPr>
        <w:t>Multi</w:t>
      </w:r>
      <w:r w:rsidRPr="00063F70">
        <w:rPr>
          <w:rFonts w:ascii="Times New Roman" w:eastAsia="Times New Roman" w:hAnsi="Times New Roman" w:cs="Times New Roman"/>
        </w:rPr>
        <w:t>-sektorska suradnja koja se temelji na interakciji izmedu sudionika i projekata različitih sektora lokalnog gospodarstva, Provedba inovativnog pristupa, Provedba projekata suradnje,</w:t>
      </w:r>
    </w:p>
    <w:p w14:paraId="5F859F4E" w14:textId="5966AC17" w:rsidR="00B8539A" w:rsidRPr="001D3524" w:rsidRDefault="00610924" w:rsidP="00610924">
      <w:pPr>
        <w:numPr>
          <w:ilvl w:val="0"/>
          <w:numId w:val="3"/>
        </w:numPr>
        <w:ind w:right="14" w:hanging="355"/>
        <w:rPr>
          <w:rFonts w:ascii="Times New Roman" w:hAnsi="Times New Roman" w:cs="Times New Roman"/>
        </w:rPr>
      </w:pPr>
      <w:r>
        <w:rPr>
          <w:rFonts w:ascii="Times New Roman" w:eastAsia="Times New Roman" w:hAnsi="Times New Roman" w:cs="Times New Roman"/>
        </w:rPr>
        <w:t>Mrežni rad lokalnih partnerstava.</w:t>
      </w:r>
    </w:p>
    <w:p w14:paraId="243D4B27" w14:textId="77777777" w:rsidR="00B8539A" w:rsidRPr="001D3524" w:rsidRDefault="00000000">
      <w:pPr>
        <w:ind w:left="52" w:right="14"/>
        <w:rPr>
          <w:rFonts w:ascii="Times New Roman" w:hAnsi="Times New Roman" w:cs="Times New Roman"/>
        </w:rPr>
      </w:pPr>
      <w:r w:rsidRPr="00063F70">
        <w:rPr>
          <w:rFonts w:ascii="Times New Roman" w:eastAsia="Times New Roman" w:hAnsi="Times New Roman" w:cs="Times New Roman"/>
        </w:rPr>
        <w:t>U strategiju su integrirani osnovni elementi LEADER pristupa:</w:t>
      </w:r>
    </w:p>
    <w:p w14:paraId="5E78EC82" w14:textId="77777777" w:rsidR="00B8539A" w:rsidRPr="001D3524" w:rsidRDefault="00000000">
      <w:pPr>
        <w:numPr>
          <w:ilvl w:val="0"/>
          <w:numId w:val="4"/>
        </w:numPr>
        <w:ind w:right="413"/>
        <w:rPr>
          <w:rFonts w:ascii="Times New Roman" w:hAnsi="Times New Roman" w:cs="Times New Roman"/>
        </w:rPr>
      </w:pPr>
      <w:r w:rsidRPr="00063F70">
        <w:rPr>
          <w:rFonts w:ascii="Times New Roman" w:eastAsia="Times New Roman" w:hAnsi="Times New Roman" w:cs="Times New Roman"/>
        </w:rPr>
        <w:t>Promicanje ruralnog razvoja putem lokalnih inicijativa i partnerstava,</w:t>
      </w:r>
    </w:p>
    <w:p w14:paraId="60163328" w14:textId="77777777" w:rsidR="00B8539A" w:rsidRPr="001D3524" w:rsidRDefault="00000000">
      <w:pPr>
        <w:numPr>
          <w:ilvl w:val="0"/>
          <w:numId w:val="4"/>
        </w:numPr>
        <w:spacing w:after="12" w:line="265" w:lineRule="auto"/>
        <w:ind w:right="413"/>
        <w:rPr>
          <w:rFonts w:ascii="Times New Roman" w:hAnsi="Times New Roman" w:cs="Times New Roman"/>
        </w:rPr>
      </w:pPr>
      <w:r w:rsidRPr="00063F70">
        <w:rPr>
          <w:rFonts w:ascii="Times New Roman" w:eastAsia="Times New Roman" w:hAnsi="Times New Roman" w:cs="Times New Roman"/>
        </w:rPr>
        <w:t>Poboljšanje ruralnih životnih i radnih uvjeta, uključujući dobrobit stanovništva,</w:t>
      </w:r>
    </w:p>
    <w:p w14:paraId="4EB57001" w14:textId="52E4CAF7" w:rsidR="00B8539A" w:rsidRPr="00610924" w:rsidRDefault="00000000">
      <w:pPr>
        <w:numPr>
          <w:ilvl w:val="0"/>
          <w:numId w:val="4"/>
        </w:numPr>
        <w:ind w:right="413"/>
        <w:rPr>
          <w:rFonts w:ascii="Times New Roman" w:hAnsi="Times New Roman" w:cs="Times New Roman"/>
        </w:rPr>
      </w:pPr>
      <w:r w:rsidRPr="00063F70">
        <w:rPr>
          <w:rFonts w:ascii="Times New Roman" w:eastAsia="Times New Roman" w:hAnsi="Times New Roman" w:cs="Times New Roman"/>
        </w:rPr>
        <w:t>Stvaranje novih, održivih mogućnosti zarade, Očuvanje i stvaranje novih prostora,</w:t>
      </w:r>
    </w:p>
    <w:p w14:paraId="2196B47A" w14:textId="7D5CCC0A" w:rsidR="00B8539A" w:rsidRPr="001D3524" w:rsidRDefault="00610924" w:rsidP="00610924">
      <w:pPr>
        <w:numPr>
          <w:ilvl w:val="0"/>
          <w:numId w:val="4"/>
        </w:numPr>
        <w:ind w:right="413"/>
        <w:rPr>
          <w:rFonts w:ascii="Times New Roman" w:hAnsi="Times New Roman" w:cs="Times New Roman"/>
        </w:rPr>
      </w:pPr>
      <w:r>
        <w:rPr>
          <w:rFonts w:ascii="Times New Roman" w:eastAsia="Times New Roman" w:hAnsi="Times New Roman" w:cs="Times New Roman"/>
        </w:rPr>
        <w:t>Diversifikacija gospodarskih aktivnosti.</w:t>
      </w:r>
    </w:p>
    <w:p w14:paraId="2D966531" w14:textId="6062A619" w:rsidR="00B8539A" w:rsidRPr="00063F70" w:rsidRDefault="00000000" w:rsidP="00F84804">
      <w:pPr>
        <w:spacing w:after="0"/>
        <w:ind w:left="52" w:right="14"/>
        <w:rPr>
          <w:rFonts w:ascii="Times New Roman" w:eastAsia="Times New Roman" w:hAnsi="Times New Roman" w:cs="Times New Roman"/>
        </w:rPr>
      </w:pPr>
      <w:r w:rsidRPr="00063F70">
        <w:rPr>
          <w:rFonts w:ascii="Times New Roman" w:eastAsia="Times New Roman" w:hAnsi="Times New Roman" w:cs="Times New Roman"/>
        </w:rPr>
        <w:t>Izazovi koje će provedba strategija rješavati su ohrabrivanje i razvoj aktivnosti ruralnog stanovništva prema zajedničkom djelovanju provedbom projekata suradnje, promicanje partnerstava uključivanjem svih dionika lokalnih zajednica u transfer postignuća, iskustva i stručnog znanja te dostupnost informacija i zaključaka putem uspostavljene partnerske mreže. Kako bi strategija bila uspješno provedena LAG će kontinuirano raditi na jačanju kapaciteta me</w:t>
      </w:r>
      <w:r w:rsidR="00501577" w:rsidRPr="00063F70">
        <w:rPr>
          <w:rFonts w:ascii="Times New Roman" w:eastAsia="Times New Roman" w:hAnsi="Times New Roman" w:cs="Times New Roman"/>
        </w:rPr>
        <w:t>đ</w:t>
      </w:r>
      <w:r w:rsidRPr="00063F70">
        <w:rPr>
          <w:rFonts w:ascii="Times New Roman" w:eastAsia="Times New Roman" w:hAnsi="Times New Roman" w:cs="Times New Roman"/>
        </w:rPr>
        <w:t>u ruralni</w:t>
      </w:r>
      <w:r w:rsidR="00501577" w:rsidRPr="00063F70">
        <w:rPr>
          <w:rFonts w:ascii="Times New Roman" w:eastAsia="Times New Roman" w:hAnsi="Times New Roman" w:cs="Times New Roman"/>
        </w:rPr>
        <w:t>m</w:t>
      </w:r>
      <w:r w:rsidRPr="00063F70">
        <w:rPr>
          <w:rFonts w:ascii="Times New Roman" w:eastAsia="Times New Roman" w:hAnsi="Times New Roman" w:cs="Times New Roman"/>
        </w:rPr>
        <w:t xml:space="preserve"> stanovnicima i LAG članovima putem usavršavanja i obrazovanja te u te svrhe provoditi i projekte suradnje.</w:t>
      </w:r>
    </w:p>
    <w:p w14:paraId="2D03DEBA" w14:textId="77777777" w:rsidR="00F84804" w:rsidRPr="00063F70" w:rsidRDefault="00F84804" w:rsidP="001D3524">
      <w:pPr>
        <w:spacing w:after="0"/>
        <w:ind w:left="52" w:right="14"/>
        <w:rPr>
          <w:rFonts w:ascii="Times New Roman" w:eastAsia="Times New Roman" w:hAnsi="Times New Roman" w:cs="Times New Roman"/>
        </w:rPr>
      </w:pPr>
    </w:p>
    <w:p w14:paraId="025C1E73" w14:textId="415B0FB9" w:rsidR="00F315C5" w:rsidRPr="00063F70" w:rsidRDefault="00F315C5" w:rsidP="001D3524">
      <w:pPr>
        <w:spacing w:after="0"/>
        <w:ind w:left="52" w:right="14" w:firstLine="0"/>
        <w:rPr>
          <w:rFonts w:ascii="Times New Roman" w:eastAsia="Times New Roman" w:hAnsi="Times New Roman" w:cs="Times New Roman"/>
        </w:rPr>
      </w:pPr>
      <w:r w:rsidRPr="00063F70">
        <w:rPr>
          <w:rFonts w:ascii="Times New Roman" w:eastAsia="Times New Roman" w:hAnsi="Times New Roman" w:cs="Times New Roman"/>
        </w:rPr>
        <w:t>U 2023. godini LAG Vuka-Dunav prijaviti će novu LRS za programsko razdoblje 2023. – 2027. godine na</w:t>
      </w:r>
      <w:r w:rsidR="00030007" w:rsidRPr="00063F70">
        <w:rPr>
          <w:rFonts w:ascii="Times New Roman" w:eastAsia="Times New Roman" w:hAnsi="Times New Roman" w:cs="Times New Roman"/>
        </w:rPr>
        <w:t xml:space="preserve"> natječaj koji će biti</w:t>
      </w:r>
      <w:r w:rsidRPr="00063F70">
        <w:rPr>
          <w:rFonts w:ascii="Times New Roman" w:eastAsia="Times New Roman" w:hAnsi="Times New Roman" w:cs="Times New Roman"/>
        </w:rPr>
        <w:t xml:space="preserve"> raspisan</w:t>
      </w:r>
      <w:r w:rsidR="00030007" w:rsidRPr="00063F70">
        <w:rPr>
          <w:rFonts w:ascii="Times New Roman" w:eastAsia="Times New Roman" w:hAnsi="Times New Roman" w:cs="Times New Roman"/>
        </w:rPr>
        <w:t xml:space="preserve"> od strane Agencije za plaćanja u poljoprivredi, ribarstvu </w:t>
      </w:r>
      <w:r w:rsidR="00030007" w:rsidRPr="00063F70">
        <w:rPr>
          <w:rFonts w:ascii="Times New Roman" w:eastAsia="Times New Roman" w:hAnsi="Times New Roman" w:cs="Times New Roman"/>
        </w:rPr>
        <w:lastRenderedPageBreak/>
        <w:t>i ruralnom razvoju.</w:t>
      </w:r>
      <w:r w:rsidR="00063F70" w:rsidRPr="00063F70">
        <w:rPr>
          <w:rFonts w:ascii="Times New Roman" w:eastAsia="Times New Roman" w:hAnsi="Times New Roman" w:cs="Times New Roman"/>
        </w:rPr>
        <w:t xml:space="preserve"> Za provedbu intervencije LEADER u okviru SP ZPP planirano 102,9 mil. EUR ili 6% ukupne alokacije. Intervencija LEADER-CLLD uključuje: provedba LRS (projekti koji se provode putem LAG natječaja), tekući troškovi i animacija, projekti suradnje</w:t>
      </w:r>
    </w:p>
    <w:p w14:paraId="74332061" w14:textId="77777777" w:rsidR="00F84804" w:rsidRPr="00063F70" w:rsidRDefault="00F84804" w:rsidP="001D3524">
      <w:pPr>
        <w:spacing w:after="0"/>
        <w:ind w:left="52" w:right="14"/>
        <w:rPr>
          <w:rFonts w:ascii="Times New Roman" w:eastAsia="Times New Roman" w:hAnsi="Times New Roman" w:cs="Times New Roman"/>
        </w:rPr>
      </w:pPr>
    </w:p>
    <w:p w14:paraId="1ED4FCCE" w14:textId="377BB299" w:rsidR="00F84804" w:rsidRPr="00063F70" w:rsidRDefault="00F84804" w:rsidP="001D3524">
      <w:pPr>
        <w:spacing w:after="0"/>
        <w:ind w:left="52" w:right="14" w:firstLine="0"/>
        <w:rPr>
          <w:rFonts w:ascii="Times New Roman" w:eastAsia="Times New Roman" w:hAnsi="Times New Roman" w:cs="Times New Roman"/>
        </w:rPr>
      </w:pPr>
      <w:r w:rsidRPr="00063F70">
        <w:rPr>
          <w:rFonts w:ascii="Times New Roman" w:eastAsia="Times New Roman" w:hAnsi="Times New Roman" w:cs="Times New Roman"/>
        </w:rPr>
        <w:t>Troškovi izrade LRS za razdoblje 2023.– 2027. su prihvatljivi unutar natječaja za tip operacije 19.1.1. „Pripremna pomoć” koji je otvoren do 3</w:t>
      </w:r>
      <w:r w:rsidR="0094757F" w:rsidRPr="00063F70">
        <w:rPr>
          <w:rFonts w:ascii="Times New Roman" w:eastAsia="Times New Roman" w:hAnsi="Times New Roman" w:cs="Times New Roman"/>
        </w:rPr>
        <w:t>0</w:t>
      </w:r>
      <w:r w:rsidRPr="00063F70">
        <w:rPr>
          <w:rFonts w:ascii="Times New Roman" w:eastAsia="Times New Roman" w:hAnsi="Times New Roman" w:cs="Times New Roman"/>
        </w:rPr>
        <w:t xml:space="preserve">. </w:t>
      </w:r>
      <w:r w:rsidR="0094757F" w:rsidRPr="00063F70">
        <w:rPr>
          <w:rFonts w:ascii="Times New Roman" w:eastAsia="Times New Roman" w:hAnsi="Times New Roman" w:cs="Times New Roman"/>
        </w:rPr>
        <w:t>lipnja</w:t>
      </w:r>
      <w:r w:rsidRPr="00063F70">
        <w:rPr>
          <w:rFonts w:ascii="Times New Roman" w:eastAsia="Times New Roman" w:hAnsi="Times New Roman" w:cs="Times New Roman"/>
        </w:rPr>
        <w:t xml:space="preserve"> 202</w:t>
      </w:r>
      <w:r w:rsidR="000A2D88">
        <w:rPr>
          <w:rFonts w:ascii="Times New Roman" w:eastAsia="Times New Roman" w:hAnsi="Times New Roman" w:cs="Times New Roman"/>
        </w:rPr>
        <w:t>3</w:t>
      </w:r>
      <w:r w:rsidRPr="00063F70">
        <w:rPr>
          <w:rFonts w:ascii="Times New Roman" w:eastAsia="Times New Roman" w:hAnsi="Times New Roman" w:cs="Times New Roman"/>
        </w:rPr>
        <w:t xml:space="preserve">. </w:t>
      </w:r>
      <w:r w:rsidR="00501577" w:rsidRPr="00063F70">
        <w:rPr>
          <w:rFonts w:ascii="Times New Roman" w:eastAsia="Times New Roman" w:hAnsi="Times New Roman" w:cs="Times New Roman"/>
        </w:rPr>
        <w:t>g</w:t>
      </w:r>
      <w:r w:rsidRPr="00063F70">
        <w:rPr>
          <w:rFonts w:ascii="Times New Roman" w:eastAsia="Times New Roman" w:hAnsi="Times New Roman" w:cs="Times New Roman"/>
        </w:rPr>
        <w:t>odine</w:t>
      </w:r>
      <w:r w:rsidR="00171E4B" w:rsidRPr="00063F70">
        <w:rPr>
          <w:rFonts w:ascii="Times New Roman" w:eastAsia="Times New Roman" w:hAnsi="Times New Roman" w:cs="Times New Roman"/>
        </w:rPr>
        <w:t>, a za koji su LAG-u Vuka-Dunav dodijeljena sredstva u iznosu od 100.000,00 HRK.</w:t>
      </w:r>
    </w:p>
    <w:p w14:paraId="30B34311" w14:textId="77777777" w:rsidR="00F84804" w:rsidRPr="001D3524" w:rsidRDefault="00F84804">
      <w:pPr>
        <w:spacing w:after="594"/>
        <w:ind w:left="52" w:right="14"/>
        <w:rPr>
          <w:rFonts w:ascii="Times New Roman" w:hAnsi="Times New Roman" w:cs="Times New Roman"/>
        </w:rPr>
      </w:pPr>
    </w:p>
    <w:p w14:paraId="7DB4DD77" w14:textId="6770AD56" w:rsidR="00B8539A" w:rsidRPr="001D3524" w:rsidRDefault="0019789D" w:rsidP="0019789D">
      <w:pPr>
        <w:pStyle w:val="Naslov1"/>
        <w:numPr>
          <w:ilvl w:val="0"/>
          <w:numId w:val="0"/>
        </w:numPr>
        <w:spacing w:after="127"/>
        <w:ind w:left="106" w:hanging="10"/>
        <w:rPr>
          <w:rFonts w:ascii="Times New Roman" w:hAnsi="Times New Roman" w:cs="Times New Roman"/>
          <w:sz w:val="28"/>
          <w:szCs w:val="28"/>
        </w:rPr>
      </w:pPr>
      <w:r w:rsidRPr="0019789D">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w:t>
      </w:r>
      <w:r w:rsidRPr="0019789D">
        <w:rPr>
          <w:rFonts w:ascii="Times New Roman" w:eastAsia="Times New Roman" w:hAnsi="Times New Roman" w:cs="Times New Roman"/>
          <w:sz w:val="28"/>
          <w:szCs w:val="28"/>
        </w:rPr>
        <w:t xml:space="preserve"> </w:t>
      </w:r>
      <w:r w:rsidR="00E80A11" w:rsidRPr="0019789D">
        <w:rPr>
          <w:rFonts w:ascii="Times New Roman" w:eastAsia="Times New Roman" w:hAnsi="Times New Roman" w:cs="Times New Roman"/>
          <w:sz w:val="28"/>
          <w:szCs w:val="28"/>
        </w:rPr>
        <w:t>LAG NATJEČAJI</w:t>
      </w:r>
    </w:p>
    <w:p w14:paraId="730D752D" w14:textId="0A2F18AD" w:rsidR="00BF01EB" w:rsidRPr="001D3524" w:rsidRDefault="00000000" w:rsidP="001D3524">
      <w:pPr>
        <w:spacing w:after="165"/>
        <w:ind w:left="52" w:right="14" w:firstLine="668"/>
        <w:rPr>
          <w:rFonts w:ascii="Times New Roman" w:hAnsi="Times New Roman" w:cs="Times New Roman"/>
        </w:rPr>
      </w:pPr>
      <w:r w:rsidRPr="00063F70">
        <w:rPr>
          <w:rFonts w:ascii="Times New Roman" w:eastAsia="Times New Roman" w:hAnsi="Times New Roman" w:cs="Times New Roman"/>
        </w:rPr>
        <w:t>Sukladno strateškim ciljevima i iz njih proizašlim posebnim ciljevima definirani su prioriteti te mjere i operacije za područje LAG-a temeljene na mogućnostima Programa ruralnog razvoja za razdoblje 2014.-2020., te prijelazno razdoblje 2021.-2022.</w:t>
      </w:r>
    </w:p>
    <w:p w14:paraId="658DA00B" w14:textId="4C173AF8" w:rsidR="00BF01EB" w:rsidRPr="00063F70" w:rsidRDefault="00BF01EB" w:rsidP="00C32A44">
      <w:pPr>
        <w:spacing w:after="177"/>
        <w:ind w:left="52" w:right="14" w:firstLine="0"/>
        <w:rPr>
          <w:rFonts w:ascii="Times New Roman" w:hAnsi="Times New Roman" w:cs="Times New Roman"/>
        </w:rPr>
      </w:pPr>
      <w:r w:rsidRPr="00063F70">
        <w:rPr>
          <w:rFonts w:ascii="Times New Roman" w:hAnsi="Times New Roman" w:cs="Times New Roman"/>
        </w:rPr>
        <w:t>Budući da je 07. listopada 202</w:t>
      </w:r>
      <w:r w:rsidR="00B31C04" w:rsidRPr="00063F70">
        <w:rPr>
          <w:rFonts w:ascii="Times New Roman" w:hAnsi="Times New Roman" w:cs="Times New Roman"/>
        </w:rPr>
        <w:t>2</w:t>
      </w:r>
      <w:r w:rsidRPr="00063F70">
        <w:rPr>
          <w:rFonts w:ascii="Times New Roman" w:hAnsi="Times New Roman" w:cs="Times New Roman"/>
        </w:rPr>
        <w:t>. godine objavljen sedmi LAG natječaj za provedbu tipa operacije 2.2.1. „Ulaganje u pokretanje, poboljšanje ili proširenje lokalnih temeljnih usluga za ruralno stanovništvo, uključujući slobodno vrijeme i kulturne aktivnosti te povezanu  infrastrukturu“</w:t>
      </w:r>
      <w:r w:rsidR="00171E4B" w:rsidRPr="00063F70">
        <w:rPr>
          <w:rFonts w:ascii="Times New Roman" w:hAnsi="Times New Roman" w:cs="Times New Roman"/>
        </w:rPr>
        <w:t>, sukladan nacionalnom tipu operacije 7.4.1.</w:t>
      </w:r>
      <w:r w:rsidRPr="00063F70">
        <w:rPr>
          <w:rFonts w:ascii="Times New Roman" w:hAnsi="Times New Roman" w:cs="Times New Roman"/>
        </w:rPr>
        <w:t xml:space="preserve"> </w:t>
      </w:r>
      <w:r w:rsidR="00171E4B" w:rsidRPr="00063F70">
        <w:rPr>
          <w:rFonts w:ascii="Times New Roman" w:hAnsi="Times New Roman" w:cs="Times New Roman"/>
        </w:rPr>
        <w:t>s</w:t>
      </w:r>
      <w:r w:rsidRPr="00063F70">
        <w:rPr>
          <w:rFonts w:ascii="Times New Roman" w:hAnsi="Times New Roman" w:cs="Times New Roman"/>
        </w:rPr>
        <w:t xml:space="preserve"> rokom prijave projekata najkasnije do 31. prosinca 2022. godine, u  202</w:t>
      </w:r>
      <w:r w:rsidR="00B31C04" w:rsidRPr="00063F70">
        <w:rPr>
          <w:rFonts w:ascii="Times New Roman" w:hAnsi="Times New Roman" w:cs="Times New Roman"/>
        </w:rPr>
        <w:t>3</w:t>
      </w:r>
      <w:r w:rsidRPr="00063F70">
        <w:rPr>
          <w:rFonts w:ascii="Times New Roman" w:hAnsi="Times New Roman" w:cs="Times New Roman"/>
        </w:rPr>
        <w:t xml:space="preserve">. godini nas očekuje </w:t>
      </w:r>
      <w:r w:rsidR="00B31C04" w:rsidRPr="00063F70">
        <w:rPr>
          <w:rFonts w:ascii="Times New Roman" w:hAnsi="Times New Roman" w:cs="Times New Roman"/>
        </w:rPr>
        <w:t>povjerenstvo za otvaranje prijav</w:t>
      </w:r>
      <w:r w:rsidR="00361881" w:rsidRPr="00063F70">
        <w:rPr>
          <w:rFonts w:ascii="Times New Roman" w:hAnsi="Times New Roman" w:cs="Times New Roman"/>
        </w:rPr>
        <w:t>a</w:t>
      </w:r>
      <w:r w:rsidR="00703AB9" w:rsidRPr="00063F70">
        <w:rPr>
          <w:rFonts w:ascii="Times New Roman" w:hAnsi="Times New Roman" w:cs="Times New Roman"/>
        </w:rPr>
        <w:t>,</w:t>
      </w:r>
      <w:r w:rsidR="00B31C04" w:rsidRPr="00063F70">
        <w:rPr>
          <w:rFonts w:ascii="Times New Roman" w:hAnsi="Times New Roman" w:cs="Times New Roman"/>
        </w:rPr>
        <w:t xml:space="preserve"> administrativna kontr</w:t>
      </w:r>
      <w:r w:rsidR="00361881" w:rsidRPr="00063F70">
        <w:rPr>
          <w:rFonts w:ascii="Times New Roman" w:hAnsi="Times New Roman" w:cs="Times New Roman"/>
        </w:rPr>
        <w:t>ol</w:t>
      </w:r>
      <w:r w:rsidR="00B31C04" w:rsidRPr="00063F70">
        <w:rPr>
          <w:rFonts w:ascii="Times New Roman" w:hAnsi="Times New Roman" w:cs="Times New Roman"/>
        </w:rPr>
        <w:t>a</w:t>
      </w:r>
      <w:r w:rsidR="00703AB9" w:rsidRPr="00063F70">
        <w:rPr>
          <w:rFonts w:ascii="Times New Roman" w:hAnsi="Times New Roman" w:cs="Times New Roman"/>
        </w:rPr>
        <w:t xml:space="preserve"> (Analiza 1 i Analaiza 2),</w:t>
      </w:r>
      <w:r w:rsidR="00171E4B" w:rsidRPr="00063F70">
        <w:rPr>
          <w:rFonts w:ascii="Times New Roman" w:hAnsi="Times New Roman" w:cs="Times New Roman"/>
        </w:rPr>
        <w:t xml:space="preserve"> ocjenjivački odbor,</w:t>
      </w:r>
      <w:r w:rsidR="00703AB9" w:rsidRPr="00063F70">
        <w:rPr>
          <w:rFonts w:ascii="Times New Roman" w:hAnsi="Times New Roman" w:cs="Times New Roman"/>
        </w:rPr>
        <w:t xml:space="preserve"> te odabir projekata od strane UO LAG-a</w:t>
      </w:r>
      <w:r w:rsidR="00B31C04" w:rsidRPr="00063F70">
        <w:rPr>
          <w:rFonts w:ascii="Times New Roman" w:hAnsi="Times New Roman" w:cs="Times New Roman"/>
        </w:rPr>
        <w:t>. U 20</w:t>
      </w:r>
      <w:r w:rsidR="00703AB9" w:rsidRPr="00063F70">
        <w:rPr>
          <w:rFonts w:ascii="Times New Roman" w:hAnsi="Times New Roman" w:cs="Times New Roman"/>
        </w:rPr>
        <w:t>2</w:t>
      </w:r>
      <w:r w:rsidR="00B31C04" w:rsidRPr="00063F70">
        <w:rPr>
          <w:rFonts w:ascii="Times New Roman" w:hAnsi="Times New Roman" w:cs="Times New Roman"/>
        </w:rPr>
        <w:t xml:space="preserve">3. </w:t>
      </w:r>
      <w:r w:rsidR="00030007" w:rsidRPr="00063F70">
        <w:rPr>
          <w:rFonts w:ascii="Times New Roman" w:hAnsi="Times New Roman" w:cs="Times New Roman"/>
        </w:rPr>
        <w:t>g</w:t>
      </w:r>
      <w:r w:rsidR="00B31C04" w:rsidRPr="00063F70">
        <w:rPr>
          <w:rFonts w:ascii="Times New Roman" w:hAnsi="Times New Roman" w:cs="Times New Roman"/>
        </w:rPr>
        <w:t xml:space="preserve">odini </w:t>
      </w:r>
      <w:r w:rsidR="00030007" w:rsidRPr="00063F70">
        <w:rPr>
          <w:rFonts w:ascii="Times New Roman" w:hAnsi="Times New Roman" w:cs="Times New Roman"/>
        </w:rPr>
        <w:t xml:space="preserve">planirano je donešenje </w:t>
      </w:r>
      <w:r w:rsidR="0059049A" w:rsidRPr="00063F70">
        <w:rPr>
          <w:rFonts w:ascii="Times New Roman" w:hAnsi="Times New Roman" w:cs="Times New Roman"/>
        </w:rPr>
        <w:t>8</w:t>
      </w:r>
      <w:r w:rsidR="00B31C04" w:rsidRPr="00063F70">
        <w:rPr>
          <w:rFonts w:ascii="Times New Roman" w:hAnsi="Times New Roman" w:cs="Times New Roman"/>
        </w:rPr>
        <w:t xml:space="preserve"> odluka o odabiru </w:t>
      </w:r>
      <w:r w:rsidR="00703AB9" w:rsidRPr="00063F70">
        <w:rPr>
          <w:rFonts w:ascii="Times New Roman" w:hAnsi="Times New Roman" w:cs="Times New Roman"/>
        </w:rPr>
        <w:t>projekata</w:t>
      </w:r>
      <w:r w:rsidR="00B31C04" w:rsidRPr="00063F70">
        <w:rPr>
          <w:rFonts w:ascii="Times New Roman" w:hAnsi="Times New Roman" w:cs="Times New Roman"/>
        </w:rPr>
        <w:t xml:space="preserve"> iz dod</w:t>
      </w:r>
      <w:r w:rsidR="00703AB9" w:rsidRPr="00063F70">
        <w:rPr>
          <w:rFonts w:ascii="Times New Roman" w:hAnsi="Times New Roman" w:cs="Times New Roman"/>
        </w:rPr>
        <w:t>je</w:t>
      </w:r>
      <w:r w:rsidR="00B31C04" w:rsidRPr="00063F70">
        <w:rPr>
          <w:rFonts w:ascii="Times New Roman" w:hAnsi="Times New Roman" w:cs="Times New Roman"/>
        </w:rPr>
        <w:t xml:space="preserve">ljene alokacije od </w:t>
      </w:r>
      <w:r w:rsidR="00703AB9" w:rsidRPr="00063F70">
        <w:rPr>
          <w:rFonts w:ascii="Times New Roman" w:hAnsi="Times New Roman" w:cs="Times New Roman"/>
        </w:rPr>
        <w:t>1.460.393,82 HRK/194.315,00EUR.</w:t>
      </w:r>
    </w:p>
    <w:p w14:paraId="35630AAF" w14:textId="63F05571" w:rsidR="00B8539A" w:rsidRPr="00063F70" w:rsidRDefault="00000000" w:rsidP="00C32A44">
      <w:pPr>
        <w:ind w:left="52" w:right="14" w:firstLine="0"/>
        <w:rPr>
          <w:rFonts w:ascii="Times New Roman" w:eastAsia="Times New Roman" w:hAnsi="Times New Roman" w:cs="Times New Roman"/>
        </w:rPr>
      </w:pPr>
      <w:r w:rsidRPr="00063F70">
        <w:rPr>
          <w:rFonts w:ascii="Times New Roman" w:eastAsia="Times New Roman" w:hAnsi="Times New Roman" w:cs="Times New Roman"/>
        </w:rPr>
        <w:t>Poštujući Smjernice vezane uz dosada raspisane natječaje i Sporazum o suradnji i izvršavanju delegiranih administrativnih provjera prilikom provedbe operacija u okviru Strategije lokalnog razvoja pod vodstvom zajednice, potpisan sa Agencijom za plaćanja u poljoprivredi, ribarstvu i ruralnom razvoju, LAG Vuka-Dunav u obvezi je vršiti kontrole posjetu lokaciji ulaganja za mjere i projekte za koje od strane APPRRR-a dobije nalog.</w:t>
      </w:r>
    </w:p>
    <w:p w14:paraId="3C0DAF2B" w14:textId="07428695" w:rsidR="00030007" w:rsidRPr="00063F70" w:rsidRDefault="00030007">
      <w:pPr>
        <w:ind w:left="52" w:right="14" w:firstLine="365"/>
        <w:rPr>
          <w:rFonts w:ascii="Times New Roman" w:eastAsia="Times New Roman" w:hAnsi="Times New Roman" w:cs="Times New Roman"/>
        </w:rPr>
      </w:pPr>
    </w:p>
    <w:p w14:paraId="63EC63E1" w14:textId="2E3D7361" w:rsidR="0019789D" w:rsidRDefault="00030007" w:rsidP="0019789D">
      <w:pPr>
        <w:ind w:left="52" w:right="14" w:firstLine="0"/>
        <w:rPr>
          <w:rFonts w:ascii="Times New Roman" w:eastAsia="Times New Roman" w:hAnsi="Times New Roman" w:cs="Times New Roman"/>
        </w:rPr>
      </w:pPr>
      <w:r w:rsidRPr="00063F70">
        <w:rPr>
          <w:rFonts w:ascii="Times New Roman" w:eastAsia="Times New Roman" w:hAnsi="Times New Roman" w:cs="Times New Roman"/>
        </w:rPr>
        <w:t>Obzirom da je aktivacijom  natječaja za T.O.</w:t>
      </w:r>
      <w:r w:rsidR="001F6443" w:rsidRPr="00063F70">
        <w:rPr>
          <w:rFonts w:ascii="Times New Roman" w:eastAsia="Times New Roman" w:hAnsi="Times New Roman" w:cs="Times New Roman"/>
        </w:rPr>
        <w:t xml:space="preserve"> </w:t>
      </w:r>
      <w:r w:rsidRPr="00063F70">
        <w:rPr>
          <w:rFonts w:ascii="Times New Roman" w:eastAsia="Times New Roman" w:hAnsi="Times New Roman" w:cs="Times New Roman"/>
        </w:rPr>
        <w:t xml:space="preserve">2.2.1. sukladnog nacionalnom tipu operacije 7.4.1. “Ulaganja u pokretanje, poboljšanje ili proširenje lokalnih temeljnih usluga za ruralno stanovništvo, uključujući slobodno vrijeme i kulturne aktivnosti te povezanu infrastrukturu“ istrošena </w:t>
      </w:r>
      <w:r w:rsidR="00B42720" w:rsidRPr="00063F70">
        <w:rPr>
          <w:rFonts w:ascii="Times New Roman" w:eastAsia="Times New Roman" w:hAnsi="Times New Roman" w:cs="Times New Roman"/>
        </w:rPr>
        <w:t xml:space="preserve"> </w:t>
      </w:r>
      <w:r w:rsidRPr="00063F70">
        <w:rPr>
          <w:rFonts w:ascii="Times New Roman" w:eastAsia="Times New Roman" w:hAnsi="Times New Roman" w:cs="Times New Roman"/>
        </w:rPr>
        <w:t xml:space="preserve">kompletna alokacija dodijeljenja za T.O. 19.2. “Provedba operacija unutar CLLD strategije” u 2023. godini nije planirano raspisivanje dodatnih LAG natječaja iz LRS 2014. </w:t>
      </w:r>
      <w:r w:rsidR="001F6443" w:rsidRPr="00063F70">
        <w:rPr>
          <w:rFonts w:ascii="Times New Roman" w:eastAsia="Times New Roman" w:hAnsi="Times New Roman" w:cs="Times New Roman"/>
        </w:rPr>
        <w:t>–</w:t>
      </w:r>
      <w:r w:rsidRPr="00063F70">
        <w:rPr>
          <w:rFonts w:ascii="Times New Roman" w:eastAsia="Times New Roman" w:hAnsi="Times New Roman" w:cs="Times New Roman"/>
        </w:rPr>
        <w:t xml:space="preserve"> 2020</w:t>
      </w:r>
      <w:r w:rsidR="001F6443" w:rsidRPr="00063F70">
        <w:rPr>
          <w:rFonts w:ascii="Times New Roman" w:eastAsia="Times New Roman" w:hAnsi="Times New Roman" w:cs="Times New Roman"/>
        </w:rPr>
        <w:t>. godine, te prijelaznog razdoblja 2021</w:t>
      </w:r>
      <w:r w:rsidR="00B42720" w:rsidRPr="00063F70">
        <w:rPr>
          <w:rFonts w:ascii="Times New Roman" w:eastAsia="Times New Roman" w:hAnsi="Times New Roman" w:cs="Times New Roman"/>
        </w:rPr>
        <w:t>.-</w:t>
      </w:r>
      <w:r w:rsidR="001F6443" w:rsidRPr="00063F70">
        <w:rPr>
          <w:rFonts w:ascii="Times New Roman" w:eastAsia="Times New Roman" w:hAnsi="Times New Roman" w:cs="Times New Roman"/>
        </w:rPr>
        <w:t>2022. godine.</w:t>
      </w:r>
    </w:p>
    <w:p w14:paraId="4D73046B" w14:textId="77777777" w:rsidR="0019789D" w:rsidRDefault="0019789D" w:rsidP="0019789D">
      <w:pPr>
        <w:ind w:left="52" w:right="14" w:firstLine="0"/>
        <w:rPr>
          <w:rFonts w:ascii="Times New Roman" w:eastAsia="Times New Roman" w:hAnsi="Times New Roman" w:cs="Times New Roman"/>
        </w:rPr>
      </w:pPr>
    </w:p>
    <w:p w14:paraId="0018B3E7" w14:textId="4781693E" w:rsidR="0019789D" w:rsidRDefault="0019789D" w:rsidP="0019789D">
      <w:pPr>
        <w:ind w:left="52" w:right="14" w:firstLine="0"/>
        <w:rPr>
          <w:rFonts w:ascii="Times New Roman" w:eastAsia="Times New Roman" w:hAnsi="Times New Roman" w:cs="Times New Roman"/>
        </w:rPr>
      </w:pPr>
    </w:p>
    <w:p w14:paraId="4AAF3847" w14:textId="3B834E4E" w:rsidR="00E64478" w:rsidRDefault="00E64478" w:rsidP="0019789D">
      <w:pPr>
        <w:ind w:left="52" w:right="14" w:firstLine="0"/>
        <w:rPr>
          <w:rFonts w:ascii="Times New Roman" w:eastAsia="Times New Roman" w:hAnsi="Times New Roman" w:cs="Times New Roman"/>
        </w:rPr>
      </w:pPr>
    </w:p>
    <w:p w14:paraId="375FEA24" w14:textId="08EE8D4C" w:rsidR="00E64478" w:rsidRDefault="00E64478" w:rsidP="0019789D">
      <w:pPr>
        <w:ind w:left="52" w:right="14" w:firstLine="0"/>
        <w:rPr>
          <w:rFonts w:ascii="Times New Roman" w:eastAsia="Times New Roman" w:hAnsi="Times New Roman" w:cs="Times New Roman"/>
        </w:rPr>
      </w:pPr>
    </w:p>
    <w:p w14:paraId="42AF5089" w14:textId="0FBD2483" w:rsidR="00E64478" w:rsidRDefault="00E64478" w:rsidP="0019789D">
      <w:pPr>
        <w:ind w:left="52" w:right="14" w:firstLine="0"/>
        <w:rPr>
          <w:rFonts w:ascii="Times New Roman" w:eastAsia="Times New Roman" w:hAnsi="Times New Roman" w:cs="Times New Roman"/>
        </w:rPr>
      </w:pPr>
    </w:p>
    <w:p w14:paraId="662E7640" w14:textId="2835A045" w:rsidR="00E64478" w:rsidRDefault="00E64478" w:rsidP="0019789D">
      <w:pPr>
        <w:ind w:left="52" w:right="14" w:firstLine="0"/>
        <w:rPr>
          <w:rFonts w:ascii="Times New Roman" w:eastAsia="Times New Roman" w:hAnsi="Times New Roman" w:cs="Times New Roman"/>
        </w:rPr>
      </w:pPr>
    </w:p>
    <w:p w14:paraId="2C523D33" w14:textId="411C253E" w:rsidR="00E64478" w:rsidRDefault="00E64478" w:rsidP="0019789D">
      <w:pPr>
        <w:ind w:left="52" w:right="14" w:firstLine="0"/>
        <w:rPr>
          <w:rFonts w:ascii="Times New Roman" w:eastAsia="Times New Roman" w:hAnsi="Times New Roman" w:cs="Times New Roman"/>
        </w:rPr>
      </w:pPr>
    </w:p>
    <w:p w14:paraId="6FCD88D9" w14:textId="6B951BE0" w:rsidR="00E64478" w:rsidRDefault="00E64478" w:rsidP="0019789D">
      <w:pPr>
        <w:ind w:left="52" w:right="14" w:firstLine="0"/>
        <w:rPr>
          <w:rFonts w:ascii="Times New Roman" w:eastAsia="Times New Roman" w:hAnsi="Times New Roman" w:cs="Times New Roman"/>
        </w:rPr>
      </w:pPr>
    </w:p>
    <w:p w14:paraId="525B4C45" w14:textId="4211B815" w:rsidR="00E64478" w:rsidRDefault="00E64478" w:rsidP="0019789D">
      <w:pPr>
        <w:ind w:left="52" w:right="14" w:firstLine="0"/>
        <w:rPr>
          <w:rFonts w:ascii="Times New Roman" w:eastAsia="Times New Roman" w:hAnsi="Times New Roman" w:cs="Times New Roman"/>
        </w:rPr>
      </w:pPr>
    </w:p>
    <w:p w14:paraId="3CCFE5C8" w14:textId="6856A33A" w:rsidR="00E64478" w:rsidRDefault="00E64478" w:rsidP="0019789D">
      <w:pPr>
        <w:ind w:left="52" w:right="14" w:firstLine="0"/>
        <w:rPr>
          <w:rFonts w:ascii="Times New Roman" w:eastAsia="Times New Roman" w:hAnsi="Times New Roman" w:cs="Times New Roman"/>
        </w:rPr>
      </w:pPr>
    </w:p>
    <w:p w14:paraId="5EC0E3B3" w14:textId="77777777" w:rsidR="00E64478" w:rsidRDefault="00E64478" w:rsidP="0019789D">
      <w:pPr>
        <w:ind w:left="52" w:right="14" w:firstLine="0"/>
        <w:rPr>
          <w:rFonts w:ascii="Times New Roman" w:eastAsia="Times New Roman" w:hAnsi="Times New Roman" w:cs="Times New Roman"/>
        </w:rPr>
      </w:pPr>
    </w:p>
    <w:p w14:paraId="339DB005" w14:textId="657DC3E0" w:rsidR="00B8539A" w:rsidRPr="001D3524" w:rsidRDefault="0019789D" w:rsidP="0019789D">
      <w:pPr>
        <w:ind w:left="52" w:right="14" w:firstLine="0"/>
        <w:rPr>
          <w:rFonts w:ascii="Times New Roman" w:eastAsia="Times New Roman" w:hAnsi="Times New Roman" w:cs="Times New Roman"/>
          <w:sz w:val="28"/>
          <w:szCs w:val="24"/>
        </w:rPr>
      </w:pPr>
      <w:r w:rsidRPr="0019789D">
        <w:rPr>
          <w:rFonts w:ascii="Times New Roman" w:eastAsia="Times New Roman" w:hAnsi="Times New Roman" w:cs="Times New Roman"/>
          <w:sz w:val="28"/>
          <w:szCs w:val="24"/>
        </w:rPr>
        <w:lastRenderedPageBreak/>
        <w:t xml:space="preserve">5. </w:t>
      </w:r>
      <w:r>
        <w:rPr>
          <w:rFonts w:ascii="Times New Roman" w:eastAsia="Times New Roman" w:hAnsi="Times New Roman" w:cs="Times New Roman"/>
          <w:sz w:val="28"/>
          <w:szCs w:val="24"/>
        </w:rPr>
        <w:t xml:space="preserve"> </w:t>
      </w:r>
      <w:r w:rsidR="00703AB9" w:rsidRPr="001D3524">
        <w:rPr>
          <w:rFonts w:ascii="Times New Roman" w:hAnsi="Times New Roman" w:cs="Times New Roman"/>
          <w:sz w:val="28"/>
          <w:szCs w:val="24"/>
        </w:rPr>
        <w:t>PROVEDBA PROJEKATA SURADNJE LAG-a VUKA-DUNAV</w:t>
      </w:r>
    </w:p>
    <w:p w14:paraId="322DAE9A" w14:textId="77777777" w:rsidR="00C32A44" w:rsidRPr="001D3524" w:rsidRDefault="00C32A44" w:rsidP="00C32A44">
      <w:pPr>
        <w:rPr>
          <w:rFonts w:ascii="Times New Roman" w:hAnsi="Times New Roman" w:cs="Times New Roman"/>
        </w:rPr>
      </w:pPr>
    </w:p>
    <w:p w14:paraId="43767E7E" w14:textId="2CB83DFE" w:rsidR="00B8539A" w:rsidRPr="00063F70" w:rsidRDefault="00000000">
      <w:pPr>
        <w:spacing w:after="176"/>
        <w:ind w:left="52" w:right="14" w:firstLine="720"/>
        <w:rPr>
          <w:rFonts w:ascii="Times New Roman" w:eastAsia="Times New Roman" w:hAnsi="Times New Roman" w:cs="Times New Roman"/>
        </w:rPr>
      </w:pPr>
      <w:r w:rsidRPr="00063F70">
        <w:rPr>
          <w:rFonts w:ascii="Times New Roman" w:eastAsia="Times New Roman" w:hAnsi="Times New Roman" w:cs="Times New Roman"/>
        </w:rPr>
        <w:t xml:space="preserve">U 2022. godini </w:t>
      </w:r>
      <w:r w:rsidR="00171E4B" w:rsidRPr="00063F70">
        <w:rPr>
          <w:rFonts w:ascii="Times New Roman" w:eastAsia="Times New Roman" w:hAnsi="Times New Roman" w:cs="Times New Roman"/>
        </w:rPr>
        <w:t xml:space="preserve">provedene </w:t>
      </w:r>
      <w:r w:rsidR="00BF01EB" w:rsidRPr="00063F70">
        <w:rPr>
          <w:rFonts w:ascii="Times New Roman" w:eastAsia="Times New Roman" w:hAnsi="Times New Roman" w:cs="Times New Roman"/>
        </w:rPr>
        <w:t xml:space="preserve"> su sve projektne aktivnosti </w:t>
      </w:r>
      <w:r w:rsidR="001F6443" w:rsidRPr="00063F70">
        <w:rPr>
          <w:rFonts w:ascii="Times New Roman" w:eastAsia="Times New Roman" w:hAnsi="Times New Roman" w:cs="Times New Roman"/>
        </w:rPr>
        <w:t>vezane uz</w:t>
      </w:r>
      <w:r w:rsidR="00703AB9" w:rsidRPr="00063F70">
        <w:rPr>
          <w:rFonts w:ascii="Times New Roman" w:eastAsia="Times New Roman" w:hAnsi="Times New Roman" w:cs="Times New Roman"/>
        </w:rPr>
        <w:t xml:space="preserve"> projekt suradnje “Naše Domaće” </w:t>
      </w:r>
      <w:r w:rsidR="00BF01EB" w:rsidRPr="00063F70">
        <w:rPr>
          <w:rFonts w:ascii="Times New Roman" w:eastAsia="Times New Roman" w:hAnsi="Times New Roman" w:cs="Times New Roman"/>
        </w:rPr>
        <w:t xml:space="preserve">te je održana završna konferencija </w:t>
      </w:r>
      <w:r w:rsidRPr="00063F70">
        <w:rPr>
          <w:rFonts w:ascii="Times New Roman" w:eastAsia="Times New Roman" w:hAnsi="Times New Roman" w:cs="Times New Roman"/>
        </w:rPr>
        <w:t>projekt</w:t>
      </w:r>
      <w:r w:rsidR="000F55D8" w:rsidRPr="00063F70">
        <w:rPr>
          <w:rFonts w:ascii="Times New Roman" w:eastAsia="Times New Roman" w:hAnsi="Times New Roman" w:cs="Times New Roman"/>
        </w:rPr>
        <w:t>a</w:t>
      </w:r>
      <w:r w:rsidRPr="00063F70">
        <w:rPr>
          <w:rFonts w:ascii="Times New Roman" w:eastAsia="Times New Roman" w:hAnsi="Times New Roman" w:cs="Times New Roman"/>
        </w:rPr>
        <w:t xml:space="preserve"> suradnje T.O. 19.3.2. sukladan T.O. 3.1.2. </w:t>
      </w:r>
      <w:r w:rsidR="001F6443" w:rsidRPr="00063F70">
        <w:rPr>
          <w:rFonts w:ascii="Times New Roman" w:eastAsia="Times New Roman" w:hAnsi="Times New Roman" w:cs="Times New Roman"/>
        </w:rPr>
        <w:t>Provedba aktivnosti suradnje</w:t>
      </w:r>
      <w:r w:rsidR="00171E4B" w:rsidRPr="00063F70">
        <w:rPr>
          <w:rFonts w:ascii="Times New Roman" w:eastAsia="Times New Roman" w:hAnsi="Times New Roman" w:cs="Times New Roman"/>
        </w:rPr>
        <w:t>.</w:t>
      </w:r>
      <w:r w:rsidR="001F6443" w:rsidRPr="00063F70">
        <w:rPr>
          <w:rFonts w:ascii="Times New Roman" w:eastAsia="Times New Roman" w:hAnsi="Times New Roman" w:cs="Times New Roman"/>
        </w:rPr>
        <w:t xml:space="preserve"> </w:t>
      </w:r>
      <w:r w:rsidR="00171E4B" w:rsidRPr="00063F70">
        <w:rPr>
          <w:rFonts w:ascii="Times New Roman" w:eastAsia="Times New Roman" w:hAnsi="Times New Roman" w:cs="Times New Roman"/>
        </w:rPr>
        <w:t>Nakon završenih projektnih aktivnosti podnesen je konačni zahtjev za isplatu, te se isplata istoga očekuje</w:t>
      </w:r>
      <w:r w:rsidR="00111627" w:rsidRPr="00063F70">
        <w:rPr>
          <w:rFonts w:ascii="Times New Roman" w:eastAsia="Times New Roman" w:hAnsi="Times New Roman" w:cs="Times New Roman"/>
        </w:rPr>
        <w:t xml:space="preserve"> početkom 2023. godine.</w:t>
      </w:r>
    </w:p>
    <w:p w14:paraId="6A01D088" w14:textId="7E82AF61" w:rsidR="001F6443" w:rsidRPr="00063F70" w:rsidRDefault="001F6443" w:rsidP="00C32A44">
      <w:pPr>
        <w:spacing w:after="176"/>
        <w:ind w:left="52" w:right="14" w:firstLine="0"/>
        <w:rPr>
          <w:rFonts w:ascii="Times New Roman" w:hAnsi="Times New Roman" w:cs="Times New Roman"/>
        </w:rPr>
      </w:pPr>
      <w:r w:rsidRPr="00063F70">
        <w:rPr>
          <w:rFonts w:ascii="Times New Roman" w:hAnsi="Times New Roman" w:cs="Times New Roman"/>
        </w:rPr>
        <w:t>U 2023. godini očekuj</w:t>
      </w:r>
      <w:r w:rsidR="0059049A" w:rsidRPr="00063F70">
        <w:rPr>
          <w:rFonts w:ascii="Times New Roman" w:hAnsi="Times New Roman" w:cs="Times New Roman"/>
        </w:rPr>
        <w:t>e</w:t>
      </w:r>
      <w:r w:rsidRPr="00063F70">
        <w:rPr>
          <w:rFonts w:ascii="Times New Roman" w:hAnsi="Times New Roman" w:cs="Times New Roman"/>
        </w:rPr>
        <w:t xml:space="preserve"> se</w:t>
      </w:r>
      <w:r w:rsidR="0059049A" w:rsidRPr="00063F70">
        <w:rPr>
          <w:rFonts w:ascii="Times New Roman" w:hAnsi="Times New Roman" w:cs="Times New Roman"/>
        </w:rPr>
        <w:t xml:space="preserve"> provedba</w:t>
      </w:r>
      <w:r w:rsidRPr="00063F70">
        <w:rPr>
          <w:rFonts w:ascii="Times New Roman" w:hAnsi="Times New Roman" w:cs="Times New Roman"/>
        </w:rPr>
        <w:t xml:space="preserve"> dva projekta suradnje. U </w:t>
      </w:r>
      <w:r w:rsidR="0059049A" w:rsidRPr="00063F70">
        <w:rPr>
          <w:rFonts w:ascii="Times New Roman" w:hAnsi="Times New Roman" w:cs="Times New Roman"/>
        </w:rPr>
        <w:t>projektu</w:t>
      </w:r>
      <w:r w:rsidRPr="00063F70">
        <w:rPr>
          <w:rFonts w:ascii="Times New Roman" w:hAnsi="Times New Roman" w:cs="Times New Roman"/>
        </w:rPr>
        <w:t xml:space="preserve"> suradnje </w:t>
      </w:r>
      <w:r w:rsidR="0059049A" w:rsidRPr="00063F70">
        <w:rPr>
          <w:rFonts w:ascii="Times New Roman" w:hAnsi="Times New Roman" w:cs="Times New Roman"/>
        </w:rPr>
        <w:t>“Naše domaće”</w:t>
      </w:r>
      <w:r w:rsidR="00E64478">
        <w:rPr>
          <w:rFonts w:ascii="Times New Roman" w:hAnsi="Times New Roman" w:cs="Times New Roman"/>
        </w:rPr>
        <w:t xml:space="preserve">, </w:t>
      </w:r>
      <w:r w:rsidR="00111627" w:rsidRPr="00063F70">
        <w:rPr>
          <w:rFonts w:ascii="Times New Roman" w:hAnsi="Times New Roman" w:cs="Times New Roman"/>
        </w:rPr>
        <w:t xml:space="preserve">uz nas, </w:t>
      </w:r>
      <w:r w:rsidRPr="00063F70">
        <w:rPr>
          <w:rFonts w:ascii="Times New Roman" w:hAnsi="Times New Roman" w:cs="Times New Roman"/>
        </w:rPr>
        <w:t>partneri su LAG Karašica, LAG Baranja, LAG Strossmayer.</w:t>
      </w:r>
    </w:p>
    <w:p w14:paraId="420ADEF8" w14:textId="77777777" w:rsidR="00111627" w:rsidRPr="00063F70" w:rsidRDefault="00FF0D9B" w:rsidP="00C32A44">
      <w:pPr>
        <w:spacing w:after="188"/>
        <w:ind w:left="52" w:right="14" w:firstLine="0"/>
        <w:rPr>
          <w:rFonts w:ascii="Times New Roman" w:eastAsia="Times New Roman" w:hAnsi="Times New Roman" w:cs="Times New Roman"/>
        </w:rPr>
      </w:pPr>
      <w:r w:rsidRPr="00063F70">
        <w:rPr>
          <w:rFonts w:ascii="Times New Roman" w:eastAsia="Times New Roman" w:hAnsi="Times New Roman" w:cs="Times New Roman"/>
        </w:rPr>
        <w:t xml:space="preserve">Tematsko područje projekta suradnje T.O. 19.3.2. sukladan T.O. 3.1.2. Provedba aktivnosti suradnje iz LRS vezano je uz regionalno označavanje proizvoda te se odnosi na zajedničko brendiranje proizvoda te njihovu promociju na područjima drugih LAG-ova čime će se proširiti tržište za lokalne proizvode. Aktivnosti projekata suradnje mogu uključivati usluge marketinških stručnjaka za razvoj brenda, izradu promotivnih materijala, web stranice, promociju na sajmovima, edukacijske aktivnosti i sl. </w:t>
      </w:r>
    </w:p>
    <w:p w14:paraId="33DF76F9" w14:textId="510A4407" w:rsidR="00B8539A" w:rsidRPr="00063F70" w:rsidRDefault="00FF0D9B" w:rsidP="00C32A44">
      <w:pPr>
        <w:spacing w:after="188"/>
        <w:ind w:left="52" w:right="14" w:firstLine="0"/>
        <w:rPr>
          <w:rFonts w:ascii="Times New Roman" w:eastAsia="Times New Roman" w:hAnsi="Times New Roman" w:cs="Times New Roman"/>
        </w:rPr>
      </w:pPr>
      <w:r w:rsidRPr="00063F70">
        <w:rPr>
          <w:rFonts w:ascii="Times New Roman" w:eastAsia="Times New Roman" w:hAnsi="Times New Roman" w:cs="Times New Roman"/>
        </w:rPr>
        <w:t>K</w:t>
      </w:r>
      <w:r w:rsidR="001F6443" w:rsidRPr="00063F70">
        <w:rPr>
          <w:rFonts w:ascii="Times New Roman" w:eastAsia="Times New Roman" w:hAnsi="Times New Roman" w:cs="Times New Roman"/>
        </w:rPr>
        <w:t xml:space="preserve">roz novododjeljena sredstva </w:t>
      </w:r>
      <w:r w:rsidRPr="00063F70">
        <w:rPr>
          <w:rFonts w:ascii="Times New Roman" w:eastAsia="Times New Roman" w:hAnsi="Times New Roman" w:cs="Times New Roman"/>
        </w:rPr>
        <w:t xml:space="preserve">će se </w:t>
      </w:r>
      <w:r w:rsidR="001F6443" w:rsidRPr="00063F70">
        <w:rPr>
          <w:rFonts w:ascii="Times New Roman" w:eastAsia="Times New Roman" w:hAnsi="Times New Roman" w:cs="Times New Roman"/>
        </w:rPr>
        <w:t>nastaviti sa proved</w:t>
      </w:r>
      <w:r w:rsidR="0059049A" w:rsidRPr="00063F70">
        <w:rPr>
          <w:rFonts w:ascii="Times New Roman" w:eastAsia="Times New Roman" w:hAnsi="Times New Roman" w:cs="Times New Roman"/>
        </w:rPr>
        <w:t>bo</w:t>
      </w:r>
      <w:r w:rsidR="001F6443" w:rsidRPr="00063F70">
        <w:rPr>
          <w:rFonts w:ascii="Times New Roman" w:eastAsia="Times New Roman" w:hAnsi="Times New Roman" w:cs="Times New Roman"/>
        </w:rPr>
        <w:t xml:space="preserve">m </w:t>
      </w:r>
      <w:r w:rsidR="00D90F67" w:rsidRPr="00063F70">
        <w:rPr>
          <w:rFonts w:ascii="Times New Roman" w:eastAsia="Times New Roman" w:hAnsi="Times New Roman" w:cs="Times New Roman"/>
        </w:rPr>
        <w:t>ovog projekta, prijav</w:t>
      </w:r>
      <w:r w:rsidR="00111627" w:rsidRPr="00063F70">
        <w:rPr>
          <w:rFonts w:ascii="Times New Roman" w:eastAsia="Times New Roman" w:hAnsi="Times New Roman" w:cs="Times New Roman"/>
        </w:rPr>
        <w:t>om</w:t>
      </w:r>
      <w:r w:rsidR="00D90F67" w:rsidRPr="00063F70">
        <w:rPr>
          <w:rFonts w:ascii="Times New Roman" w:eastAsia="Times New Roman" w:hAnsi="Times New Roman" w:cs="Times New Roman"/>
        </w:rPr>
        <w:t xml:space="preserve"> projekata “Naše domaće”, ili potenacijalnog </w:t>
      </w:r>
      <w:r w:rsidR="00B42720" w:rsidRPr="00063F70">
        <w:rPr>
          <w:rFonts w:ascii="Times New Roman" w:eastAsia="Times New Roman" w:hAnsi="Times New Roman" w:cs="Times New Roman"/>
        </w:rPr>
        <w:t xml:space="preserve">novog </w:t>
      </w:r>
      <w:r w:rsidR="00D90F67" w:rsidRPr="00063F70">
        <w:rPr>
          <w:rFonts w:ascii="Times New Roman" w:eastAsia="Times New Roman" w:hAnsi="Times New Roman" w:cs="Times New Roman"/>
        </w:rPr>
        <w:t>naziva Golden Panoninan Quality prema zaštičenoj oznaci kvalitete</w:t>
      </w:r>
      <w:r w:rsidR="00DC54A3" w:rsidRPr="00063F70">
        <w:rPr>
          <w:rFonts w:ascii="Times New Roman" w:eastAsia="Times New Roman" w:hAnsi="Times New Roman" w:cs="Times New Roman"/>
        </w:rPr>
        <w:t>.</w:t>
      </w:r>
    </w:p>
    <w:p w14:paraId="32591F12" w14:textId="1CBB8ABB" w:rsidR="00D90F67" w:rsidRPr="001D3524" w:rsidRDefault="00111627" w:rsidP="00C32A44">
      <w:pPr>
        <w:spacing w:after="188"/>
        <w:ind w:left="52" w:right="14" w:firstLine="0"/>
        <w:rPr>
          <w:rFonts w:ascii="Times New Roman" w:hAnsi="Times New Roman" w:cs="Times New Roman"/>
        </w:rPr>
      </w:pPr>
      <w:r w:rsidRPr="00063F70">
        <w:rPr>
          <w:rFonts w:ascii="Times New Roman" w:eastAsia="Times New Roman" w:hAnsi="Times New Roman" w:cs="Times New Roman"/>
        </w:rPr>
        <w:t xml:space="preserve">Treći projekt </w:t>
      </w:r>
      <w:r w:rsidR="00D90F67" w:rsidRPr="00063F70">
        <w:rPr>
          <w:rFonts w:ascii="Times New Roman" w:eastAsia="Times New Roman" w:hAnsi="Times New Roman" w:cs="Times New Roman"/>
        </w:rPr>
        <w:t>suradnje</w:t>
      </w:r>
      <w:r w:rsidR="00FF0D9B" w:rsidRPr="00063F70">
        <w:rPr>
          <w:rFonts w:ascii="Times New Roman" w:eastAsia="Times New Roman" w:hAnsi="Times New Roman" w:cs="Times New Roman"/>
        </w:rPr>
        <w:t xml:space="preserve"> pod nazivom “</w:t>
      </w:r>
      <w:r w:rsidRPr="00063F70">
        <w:rPr>
          <w:rFonts w:ascii="Times New Roman" w:eastAsia="Times New Roman" w:hAnsi="Times New Roman" w:cs="Times New Roman"/>
        </w:rPr>
        <w:t>KulturoLAG</w:t>
      </w:r>
      <w:r w:rsidR="00DD1841" w:rsidRPr="00063F70">
        <w:rPr>
          <w:rFonts w:ascii="Times New Roman" w:eastAsia="Times New Roman" w:hAnsi="Times New Roman" w:cs="Times New Roman"/>
        </w:rPr>
        <w:t xml:space="preserve"> </w:t>
      </w:r>
      <w:r w:rsidR="00FF0D9B" w:rsidRPr="00063F70">
        <w:rPr>
          <w:rFonts w:ascii="Times New Roman" w:eastAsia="Times New Roman" w:hAnsi="Times New Roman" w:cs="Times New Roman"/>
        </w:rPr>
        <w:t>”</w:t>
      </w:r>
      <w:r w:rsidR="00D90F67" w:rsidRPr="00063F70">
        <w:rPr>
          <w:rFonts w:ascii="Times New Roman" w:eastAsia="Times New Roman" w:hAnsi="Times New Roman" w:cs="Times New Roman"/>
        </w:rPr>
        <w:t xml:space="preserve"> </w:t>
      </w:r>
      <w:r w:rsidRPr="00063F70">
        <w:rPr>
          <w:rFonts w:ascii="Times New Roman" w:eastAsia="Times New Roman" w:hAnsi="Times New Roman" w:cs="Times New Roman"/>
        </w:rPr>
        <w:t xml:space="preserve">provoditi će se 18 mjeseci, a </w:t>
      </w:r>
      <w:r w:rsidR="00D90F67" w:rsidRPr="00063F70">
        <w:rPr>
          <w:rFonts w:ascii="Times New Roman" w:eastAsia="Times New Roman" w:hAnsi="Times New Roman" w:cs="Times New Roman"/>
        </w:rPr>
        <w:t>partneri</w:t>
      </w:r>
      <w:r w:rsidR="00FF0D9B" w:rsidRPr="00063F70">
        <w:rPr>
          <w:rFonts w:ascii="Times New Roman" w:eastAsia="Times New Roman" w:hAnsi="Times New Roman" w:cs="Times New Roman"/>
        </w:rPr>
        <w:t xml:space="preserve"> LAG-u Vuka-Dunav</w:t>
      </w:r>
      <w:r w:rsidR="00D90F67" w:rsidRPr="00063F70">
        <w:rPr>
          <w:rFonts w:ascii="Times New Roman" w:eastAsia="Times New Roman" w:hAnsi="Times New Roman" w:cs="Times New Roman"/>
        </w:rPr>
        <w:t xml:space="preserve"> će biti LAG Cetinska Krajina, LAG Bosutski niz te LAG Prizag.</w:t>
      </w:r>
      <w:r w:rsidRPr="00063F70">
        <w:rPr>
          <w:rFonts w:ascii="Times New Roman" w:eastAsia="Times New Roman" w:hAnsi="Times New Roman" w:cs="Times New Roman"/>
        </w:rPr>
        <w:t xml:space="preserve"> Na ovom projektu glavni partner, odnono nositelj projekta će biti LAG Vuka-Dunav.</w:t>
      </w:r>
    </w:p>
    <w:p w14:paraId="2695FEF8" w14:textId="7C2E585E" w:rsidR="00111627" w:rsidRPr="00E64478" w:rsidRDefault="00000000" w:rsidP="00E64478">
      <w:pPr>
        <w:spacing w:after="179"/>
        <w:ind w:left="52" w:right="14" w:firstLine="0"/>
        <w:rPr>
          <w:rFonts w:ascii="Times New Roman" w:hAnsi="Times New Roman" w:cs="Times New Roman"/>
        </w:rPr>
      </w:pPr>
      <w:r w:rsidRPr="00063F70">
        <w:rPr>
          <w:rFonts w:ascii="Times New Roman" w:eastAsia="Times New Roman" w:hAnsi="Times New Roman" w:cs="Times New Roman"/>
        </w:rPr>
        <w:t xml:space="preserve">Cilj </w:t>
      </w:r>
      <w:r w:rsidR="0059049A" w:rsidRPr="00063F70">
        <w:rPr>
          <w:rFonts w:ascii="Times New Roman" w:eastAsia="Times New Roman" w:hAnsi="Times New Roman" w:cs="Times New Roman"/>
        </w:rPr>
        <w:t>ovog</w:t>
      </w:r>
      <w:r w:rsidRPr="00063F70">
        <w:rPr>
          <w:rFonts w:ascii="Times New Roman" w:eastAsia="Times New Roman" w:hAnsi="Times New Roman" w:cs="Times New Roman"/>
        </w:rPr>
        <w:t xml:space="preserve"> projekta suradnje T.O. 19.3.2. sukladnog T.O. 3.1.2. Provedba aktivnosti suradnje iz LRS je putem partnerstva s drugim LAG-ovima ili lokalnim partnerstvima s područja Hrvatske, održivo upravljanje prirodnim i kulturnim resursima, materijalnom i nematerijalnom kulturnom baštinom. Projekti se mogu provoditi aktivnostima održavanja lokalnih tradicija i manifestacija, prenošenja znanja, edukacija i informiranja o materijalnoj i nematerijalnoj baštini.</w:t>
      </w:r>
    </w:p>
    <w:p w14:paraId="409BCC7E" w14:textId="4EDFE1D8" w:rsidR="00D90F67" w:rsidRPr="00063F70" w:rsidRDefault="00D90F67" w:rsidP="00C32A44">
      <w:pPr>
        <w:spacing w:after="143"/>
        <w:ind w:left="52" w:right="14" w:firstLine="0"/>
        <w:rPr>
          <w:rFonts w:ascii="Times New Roman" w:hAnsi="Times New Roman" w:cs="Times New Roman"/>
        </w:rPr>
      </w:pPr>
      <w:r w:rsidRPr="00063F70">
        <w:rPr>
          <w:rFonts w:ascii="Times New Roman" w:hAnsi="Times New Roman" w:cs="Times New Roman"/>
        </w:rPr>
        <w:t>Projektom suradnje „</w:t>
      </w:r>
      <w:r w:rsidR="00111627" w:rsidRPr="00063F70">
        <w:rPr>
          <w:rFonts w:ascii="Times New Roman" w:hAnsi="Times New Roman" w:cs="Times New Roman"/>
        </w:rPr>
        <w:t>KulturoLAG</w:t>
      </w:r>
      <w:r w:rsidR="00DD1841" w:rsidRPr="00063F70">
        <w:rPr>
          <w:rFonts w:ascii="Times New Roman" w:hAnsi="Times New Roman" w:cs="Times New Roman"/>
        </w:rPr>
        <w:t xml:space="preserve"> </w:t>
      </w:r>
      <w:r w:rsidRPr="00063F70">
        <w:rPr>
          <w:rFonts w:ascii="Times New Roman" w:hAnsi="Times New Roman" w:cs="Times New Roman"/>
        </w:rPr>
        <w:t xml:space="preserve">“, omogućit će se razvoj turističke infrastrukture te sadržaja i programa utemeljenih na povijesnoj, kulturnoj i vjerskoj tradiciji na području partnerskih LAG-ova, u cilju obogaćivanja ukupnog turističkog doživljaja. </w:t>
      </w:r>
    </w:p>
    <w:p w14:paraId="3400DE96" w14:textId="4D1FFA57" w:rsidR="00D90F67" w:rsidRPr="00063F70" w:rsidRDefault="00D90F67" w:rsidP="00C32A44">
      <w:pPr>
        <w:spacing w:after="143"/>
        <w:ind w:left="52" w:right="14" w:firstLine="0"/>
        <w:rPr>
          <w:rFonts w:ascii="Times New Roman" w:hAnsi="Times New Roman" w:cs="Times New Roman"/>
        </w:rPr>
      </w:pPr>
      <w:r w:rsidRPr="00063F70">
        <w:rPr>
          <w:rFonts w:ascii="Times New Roman" w:hAnsi="Times New Roman" w:cs="Times New Roman"/>
        </w:rPr>
        <w:t xml:space="preserve">Projektom suradnje obuhvatit će se aktivnosti razvoja destinacija vjerskog turizma, kulturno-povijesne baštine, promidžbe i vidljivosti ali i međusobnih posjeta kroz studijska putovanja i posjete u sklopu koordinacije projekta, a sve u svrhu očuvanja kulturnog blaga i prenošenja bogatstva kulturnog dobra, sličnosti, a samim time i beskrajnih različitosti vjerske i kulturne baštine, na buduće generacije. </w:t>
      </w:r>
    </w:p>
    <w:p w14:paraId="35493B1C" w14:textId="7CF56E25" w:rsidR="00D90F67" w:rsidRPr="00063F70" w:rsidRDefault="00D90F67" w:rsidP="00C32A44">
      <w:pPr>
        <w:spacing w:after="143"/>
        <w:ind w:left="52" w:right="14" w:firstLine="0"/>
        <w:rPr>
          <w:rFonts w:ascii="Times New Roman" w:hAnsi="Times New Roman" w:cs="Times New Roman"/>
        </w:rPr>
      </w:pPr>
      <w:r w:rsidRPr="00063F70">
        <w:rPr>
          <w:rFonts w:ascii="Times New Roman" w:hAnsi="Times New Roman" w:cs="Times New Roman"/>
        </w:rPr>
        <w:t>Projektnom aktivnošću promidžbe i vidljivosti, te postavljanja oznaka razvijajući dodatnu turističku infrastrukturu i suvremeniji pristup turizma kroz digitalne sadržaje, postići će se prenošenje kulturno-povijesni</w:t>
      </w:r>
      <w:r w:rsidR="006618AB">
        <w:rPr>
          <w:rFonts w:ascii="Times New Roman" w:hAnsi="Times New Roman" w:cs="Times New Roman"/>
        </w:rPr>
        <w:t>m</w:t>
      </w:r>
      <w:r w:rsidRPr="00063F70">
        <w:rPr>
          <w:rFonts w:ascii="Times New Roman" w:hAnsi="Times New Roman" w:cs="Times New Roman"/>
        </w:rPr>
        <w:t xml:space="preserve"> </w:t>
      </w:r>
      <w:r w:rsidR="00E64478">
        <w:rPr>
          <w:rFonts w:ascii="Times New Roman" w:hAnsi="Times New Roman" w:cs="Times New Roman"/>
        </w:rPr>
        <w:t xml:space="preserve">i </w:t>
      </w:r>
      <w:r w:rsidR="00111627" w:rsidRPr="00063F70">
        <w:rPr>
          <w:rFonts w:ascii="Times New Roman" w:hAnsi="Times New Roman" w:cs="Times New Roman"/>
        </w:rPr>
        <w:t xml:space="preserve">vjerskim dobrima, čime ćemo osigurati prijenos pozitivnih iskustava u svrhu privlačenja posjetitelja na područje partnerskih LAG-ova. </w:t>
      </w:r>
    </w:p>
    <w:p w14:paraId="69212528" w14:textId="6DEAC5B0" w:rsidR="00DC54A3" w:rsidRPr="00063F70" w:rsidRDefault="00000000" w:rsidP="00C32A44">
      <w:pPr>
        <w:ind w:left="52" w:right="14" w:firstLine="0"/>
        <w:rPr>
          <w:rFonts w:ascii="Times New Roman" w:eastAsia="Times New Roman" w:hAnsi="Times New Roman" w:cs="Times New Roman"/>
        </w:rPr>
      </w:pPr>
      <w:r w:rsidRPr="00063F70">
        <w:rPr>
          <w:rFonts w:ascii="Times New Roman" w:eastAsia="Times New Roman" w:hAnsi="Times New Roman" w:cs="Times New Roman"/>
        </w:rPr>
        <w:t>Kako bi strategija bila uspješno provedena LAG će kontinuirano raditi na jačanju kapaciteta me</w:t>
      </w:r>
      <w:r w:rsidR="00D90F67" w:rsidRPr="00063F70">
        <w:rPr>
          <w:rFonts w:ascii="Times New Roman" w:eastAsia="Times New Roman" w:hAnsi="Times New Roman" w:cs="Times New Roman"/>
        </w:rPr>
        <w:t>đ</w:t>
      </w:r>
      <w:r w:rsidRPr="00063F70">
        <w:rPr>
          <w:rFonts w:ascii="Times New Roman" w:eastAsia="Times New Roman" w:hAnsi="Times New Roman" w:cs="Times New Roman"/>
        </w:rPr>
        <w:t>u ruralni</w:t>
      </w:r>
      <w:r w:rsidR="00D90F67" w:rsidRPr="00063F70">
        <w:rPr>
          <w:rFonts w:ascii="Times New Roman" w:eastAsia="Times New Roman" w:hAnsi="Times New Roman" w:cs="Times New Roman"/>
        </w:rPr>
        <w:t>m</w:t>
      </w:r>
      <w:r w:rsidRPr="00063F70">
        <w:rPr>
          <w:rFonts w:ascii="Times New Roman" w:eastAsia="Times New Roman" w:hAnsi="Times New Roman" w:cs="Times New Roman"/>
        </w:rPr>
        <w:t xml:space="preserve"> stanovni</w:t>
      </w:r>
      <w:r w:rsidR="00D90F67" w:rsidRPr="00063F70">
        <w:rPr>
          <w:rFonts w:ascii="Times New Roman" w:eastAsia="Times New Roman" w:hAnsi="Times New Roman" w:cs="Times New Roman"/>
        </w:rPr>
        <w:t>štvom</w:t>
      </w:r>
      <w:r w:rsidRPr="00063F70">
        <w:rPr>
          <w:rFonts w:ascii="Times New Roman" w:eastAsia="Times New Roman" w:hAnsi="Times New Roman" w:cs="Times New Roman"/>
        </w:rPr>
        <w:t xml:space="preserve"> i LAG članovima putem usavršavanja i obrazovanja</w:t>
      </w:r>
      <w:r w:rsidR="00111627" w:rsidRPr="00063F70">
        <w:rPr>
          <w:rFonts w:ascii="Times New Roman" w:eastAsia="Times New Roman" w:hAnsi="Times New Roman" w:cs="Times New Roman"/>
        </w:rPr>
        <w:t>,</w:t>
      </w:r>
      <w:r w:rsidRPr="00063F70">
        <w:rPr>
          <w:rFonts w:ascii="Times New Roman" w:eastAsia="Times New Roman" w:hAnsi="Times New Roman" w:cs="Times New Roman"/>
        </w:rPr>
        <w:t xml:space="preserve"> te provoditi projekte suradnje</w:t>
      </w:r>
      <w:r w:rsidR="00D90F67" w:rsidRPr="00063F70">
        <w:rPr>
          <w:rFonts w:ascii="Times New Roman" w:eastAsia="Times New Roman" w:hAnsi="Times New Roman" w:cs="Times New Roman"/>
        </w:rPr>
        <w:t xml:space="preserve"> u svrhu međusobne razmjene znanja, vještina i iskustava.</w:t>
      </w:r>
    </w:p>
    <w:p w14:paraId="37116437" w14:textId="6586E388" w:rsidR="00C57035" w:rsidRPr="00063F70" w:rsidRDefault="00C57035" w:rsidP="00C57035">
      <w:pPr>
        <w:ind w:left="52" w:right="14"/>
        <w:rPr>
          <w:rFonts w:ascii="Times New Roman" w:eastAsia="Times New Roman" w:hAnsi="Times New Roman" w:cs="Times New Roman"/>
        </w:rPr>
      </w:pPr>
    </w:p>
    <w:p w14:paraId="02D3B4A6" w14:textId="2621F21B" w:rsidR="00796FEA" w:rsidRPr="00063F70" w:rsidRDefault="00796FEA" w:rsidP="00C57035">
      <w:pPr>
        <w:ind w:left="52" w:right="14"/>
        <w:rPr>
          <w:rFonts w:ascii="Times New Roman" w:eastAsia="Times New Roman" w:hAnsi="Times New Roman" w:cs="Times New Roman"/>
        </w:rPr>
      </w:pPr>
    </w:p>
    <w:p w14:paraId="6D7F0298" w14:textId="77777777" w:rsidR="00DC54A3" w:rsidRPr="00063F70" w:rsidRDefault="00DC54A3" w:rsidP="00DC54A3">
      <w:pPr>
        <w:ind w:left="52" w:right="14"/>
        <w:rPr>
          <w:rFonts w:ascii="Times New Roman" w:eastAsia="Times New Roman" w:hAnsi="Times New Roman" w:cs="Times New Roman"/>
        </w:rPr>
      </w:pPr>
    </w:p>
    <w:p w14:paraId="4BC01641" w14:textId="3075913D" w:rsidR="00DC54A3" w:rsidRPr="001D3524" w:rsidRDefault="0019789D" w:rsidP="0019789D">
      <w:pPr>
        <w:pStyle w:val="Naslov1"/>
        <w:numPr>
          <w:ilvl w:val="0"/>
          <w:numId w:val="0"/>
        </w:numPr>
        <w:spacing w:after="0"/>
        <w:ind w:left="96"/>
        <w:rPr>
          <w:rFonts w:ascii="Times New Roman" w:hAnsi="Times New Roman" w:cs="Times New Roman"/>
          <w:sz w:val="28"/>
          <w:szCs w:val="24"/>
        </w:rPr>
      </w:pPr>
      <w:r>
        <w:rPr>
          <w:rFonts w:ascii="Times New Roman" w:hAnsi="Times New Roman" w:cs="Times New Roman"/>
          <w:sz w:val="28"/>
          <w:szCs w:val="24"/>
        </w:rPr>
        <w:t xml:space="preserve">6.  </w:t>
      </w:r>
      <w:r w:rsidR="00F84804" w:rsidRPr="001D3524">
        <w:rPr>
          <w:rFonts w:ascii="Times New Roman" w:hAnsi="Times New Roman" w:cs="Times New Roman"/>
          <w:sz w:val="28"/>
          <w:szCs w:val="24"/>
        </w:rPr>
        <w:t>ORGANIZACIJA RADIONICA ZA STANOVNIŠTVO LAG PODRUČJA</w:t>
      </w:r>
    </w:p>
    <w:p w14:paraId="5AA7A3F4" w14:textId="77777777" w:rsidR="00C32A44" w:rsidRPr="001D3524" w:rsidRDefault="00C32A44" w:rsidP="00C32A44">
      <w:pPr>
        <w:rPr>
          <w:rFonts w:ascii="Times New Roman" w:hAnsi="Times New Roman" w:cs="Times New Roman"/>
        </w:rPr>
      </w:pPr>
    </w:p>
    <w:p w14:paraId="0FC981D5" w14:textId="77777777" w:rsidR="00B8539A" w:rsidRPr="001D3524" w:rsidRDefault="00000000" w:rsidP="004832A1">
      <w:pPr>
        <w:spacing w:after="179"/>
        <w:ind w:left="52" w:right="14" w:firstLine="668"/>
        <w:rPr>
          <w:rFonts w:ascii="Times New Roman" w:hAnsi="Times New Roman" w:cs="Times New Roman"/>
        </w:rPr>
      </w:pPr>
      <w:r w:rsidRPr="00063F70">
        <w:rPr>
          <w:rFonts w:ascii="Times New Roman" w:eastAsia="Times New Roman" w:hAnsi="Times New Roman" w:cs="Times New Roman"/>
        </w:rPr>
        <w:t>Provedba aktivnosti radionica osigurati će uspješnu provedbu Strategije, edukacije zaposlenika, članova i volontera, prenošenje znanja i informiranje radi podizanja svijesti lokalnog stanovništva i kvalitetniju pripremu i provedbu projekata za održivi ruralni razvoj zajednice.</w:t>
      </w:r>
    </w:p>
    <w:p w14:paraId="408694A8" w14:textId="77777777" w:rsidR="00B8539A" w:rsidRPr="001D3524" w:rsidRDefault="00000000" w:rsidP="00C32A44">
      <w:pPr>
        <w:spacing w:after="143"/>
        <w:ind w:left="52" w:right="14" w:firstLine="0"/>
        <w:rPr>
          <w:rFonts w:ascii="Times New Roman" w:hAnsi="Times New Roman" w:cs="Times New Roman"/>
        </w:rPr>
      </w:pPr>
      <w:r w:rsidRPr="00063F70">
        <w:rPr>
          <w:rFonts w:ascii="Times New Roman" w:eastAsia="Times New Roman" w:hAnsi="Times New Roman" w:cs="Times New Roman"/>
        </w:rPr>
        <w:t>Važno je napomenuti kako je LAG osim informiranja i edukacija za poljoprivrednike također organizirao i edukacije za mlade, te će i u narednom vremenu raditi na edukacijama i informiranju stanovništva LAG područja o projektima financiranim iz EU te drugih fondova.</w:t>
      </w:r>
    </w:p>
    <w:p w14:paraId="1C284F73" w14:textId="5ABA72F2" w:rsidR="00D90F67" w:rsidRPr="00063F70" w:rsidRDefault="00000000" w:rsidP="00C32A44">
      <w:pPr>
        <w:spacing w:after="161"/>
        <w:ind w:left="52" w:right="14" w:firstLine="0"/>
        <w:rPr>
          <w:rFonts w:ascii="Times New Roman" w:eastAsia="Times New Roman" w:hAnsi="Times New Roman" w:cs="Times New Roman"/>
        </w:rPr>
      </w:pPr>
      <w:r w:rsidRPr="00063F70">
        <w:rPr>
          <w:rFonts w:ascii="Times New Roman" w:eastAsia="Times New Roman" w:hAnsi="Times New Roman" w:cs="Times New Roman"/>
        </w:rPr>
        <w:t>Uz animiranje i informiranje lokalnog stanovništva, LAG Vuka</w:t>
      </w:r>
      <w:r w:rsidR="00B42720" w:rsidRPr="00063F70">
        <w:rPr>
          <w:rFonts w:ascii="Times New Roman" w:eastAsia="Times New Roman" w:hAnsi="Times New Roman" w:cs="Times New Roman"/>
        </w:rPr>
        <w:t>-</w:t>
      </w:r>
      <w:r w:rsidRPr="00063F70">
        <w:rPr>
          <w:rFonts w:ascii="Times New Roman" w:eastAsia="Times New Roman" w:hAnsi="Times New Roman" w:cs="Times New Roman"/>
        </w:rPr>
        <w:t>Dunav i dalje će raditi na poboljšanju kompetencija svojih djelatnika i članova upravljačkih tijela, sudjelujući u različitim radionicama i seminarima u organizaciji Ministarstva poljoprivrede RH te drugih LAG-ova te mreža za ruralni i održivi razvoj RH, namijenjenih širenju informacija i razmijeni iskustava.</w:t>
      </w:r>
    </w:p>
    <w:p w14:paraId="51E230B5" w14:textId="597E4943" w:rsidR="0019789D" w:rsidRPr="0019789D" w:rsidRDefault="00DD7765" w:rsidP="00E64478">
      <w:pPr>
        <w:spacing w:after="617"/>
        <w:ind w:left="0" w:right="14" w:firstLine="0"/>
        <w:rPr>
          <w:rFonts w:ascii="Times New Roman" w:hAnsi="Times New Roman" w:cs="Times New Roman"/>
        </w:rPr>
      </w:pPr>
      <w:r w:rsidRPr="00063F70">
        <w:rPr>
          <w:rFonts w:ascii="Times New Roman" w:eastAsia="Times New Roman" w:hAnsi="Times New Roman" w:cs="Times New Roman"/>
        </w:rPr>
        <w:t>Obzirom na stanje s korona virusom, dio radionica je morao biti otkazan, te se nadamo da će</w:t>
      </w:r>
      <w:r w:rsidR="00DD1841" w:rsidRPr="00063F70">
        <w:rPr>
          <w:rFonts w:ascii="Times New Roman" w:eastAsia="Times New Roman" w:hAnsi="Times New Roman" w:cs="Times New Roman"/>
        </w:rPr>
        <w:t>mo</w:t>
      </w:r>
      <w:r w:rsidRPr="00063F70">
        <w:rPr>
          <w:rFonts w:ascii="Times New Roman" w:eastAsia="Times New Roman" w:hAnsi="Times New Roman" w:cs="Times New Roman"/>
        </w:rPr>
        <w:t xml:space="preserve"> u 2023. godini moći neometano održavati radionice. Neke od planiranih radionica za 2023. godinu su: radionica za pčelare, radionice za uzgoj lijeske i oraha, te edukacije za uzgajivače ratarskih kultura i voćare.</w:t>
      </w:r>
    </w:p>
    <w:p w14:paraId="20329EEF" w14:textId="5F97F5C5" w:rsidR="00C57035" w:rsidRPr="0019789D" w:rsidRDefault="0019789D" w:rsidP="004832A1">
      <w:pPr>
        <w:spacing w:after="170"/>
        <w:ind w:left="95" w:right="14" w:firstLine="0"/>
        <w:rPr>
          <w:rFonts w:ascii="Times New Roman" w:eastAsia="Times New Roman" w:hAnsi="Times New Roman" w:cs="Times New Roman"/>
          <w:sz w:val="28"/>
          <w:szCs w:val="24"/>
        </w:rPr>
      </w:pPr>
      <w:r w:rsidRPr="0019789D">
        <w:rPr>
          <w:rFonts w:ascii="Times New Roman" w:eastAsia="Times New Roman" w:hAnsi="Times New Roman" w:cs="Times New Roman"/>
          <w:sz w:val="28"/>
          <w:szCs w:val="24"/>
        </w:rPr>
        <w:t>7.</w:t>
      </w:r>
      <w:r w:rsidR="00E64478">
        <w:rPr>
          <w:rFonts w:ascii="Times New Roman" w:eastAsia="Times New Roman" w:hAnsi="Times New Roman" w:cs="Times New Roman"/>
          <w:sz w:val="28"/>
          <w:szCs w:val="24"/>
        </w:rPr>
        <w:t xml:space="preserve"> </w:t>
      </w:r>
      <w:r w:rsidR="00C57035" w:rsidRPr="0019789D">
        <w:rPr>
          <w:rFonts w:ascii="Times New Roman" w:eastAsia="Times New Roman" w:hAnsi="Times New Roman" w:cs="Times New Roman"/>
          <w:sz w:val="28"/>
          <w:szCs w:val="24"/>
        </w:rPr>
        <w:t xml:space="preserve">PROVEDBA PROJEKATA FINANCIRANIH IZ DRUGIH IZVORA </w:t>
      </w:r>
      <w:r w:rsidR="004832A1">
        <w:rPr>
          <w:rFonts w:ascii="Times New Roman" w:eastAsia="Times New Roman" w:hAnsi="Times New Roman" w:cs="Times New Roman"/>
          <w:sz w:val="28"/>
          <w:szCs w:val="24"/>
        </w:rPr>
        <w:t xml:space="preserve">   </w:t>
      </w:r>
      <w:r w:rsidR="00C57035" w:rsidRPr="0019789D">
        <w:rPr>
          <w:rFonts w:ascii="Times New Roman" w:eastAsia="Times New Roman" w:hAnsi="Times New Roman" w:cs="Times New Roman"/>
          <w:sz w:val="28"/>
          <w:szCs w:val="24"/>
        </w:rPr>
        <w:t>SREDSTAVA (NACIONALNI I EU FONDOVI)</w:t>
      </w:r>
    </w:p>
    <w:p w14:paraId="6CCB00A0" w14:textId="5B29A720" w:rsidR="00B8539A" w:rsidRPr="001D3524" w:rsidRDefault="00000000" w:rsidP="004832A1">
      <w:pPr>
        <w:spacing w:after="170"/>
        <w:ind w:left="52" w:right="14" w:firstLine="668"/>
        <w:rPr>
          <w:rFonts w:ascii="Times New Roman" w:hAnsi="Times New Roman" w:cs="Times New Roman"/>
        </w:rPr>
      </w:pPr>
      <w:r w:rsidRPr="00063F70">
        <w:rPr>
          <w:rFonts w:ascii="Times New Roman" w:eastAsia="Times New Roman" w:hAnsi="Times New Roman" w:cs="Times New Roman"/>
        </w:rPr>
        <w:t>LAG Vuka</w:t>
      </w:r>
      <w:r w:rsidR="00B42720" w:rsidRPr="00063F70">
        <w:rPr>
          <w:rFonts w:ascii="Times New Roman" w:eastAsia="Times New Roman" w:hAnsi="Times New Roman" w:cs="Times New Roman"/>
        </w:rPr>
        <w:t>-</w:t>
      </w:r>
      <w:r w:rsidRPr="00063F70">
        <w:rPr>
          <w:rFonts w:ascii="Times New Roman" w:eastAsia="Times New Roman" w:hAnsi="Times New Roman" w:cs="Times New Roman"/>
        </w:rPr>
        <w:t>Dunav je udruga organizirana kao partnerstvo svih društvenih sektora na širem lokalnom području, koja putem lokalne razvojne strategije predvi</w:t>
      </w:r>
      <w:r w:rsidR="00B42720" w:rsidRPr="00063F70">
        <w:rPr>
          <w:rFonts w:ascii="Times New Roman" w:eastAsia="Times New Roman" w:hAnsi="Times New Roman" w:cs="Times New Roman"/>
        </w:rPr>
        <w:t>đ</w:t>
      </w:r>
      <w:r w:rsidRPr="00063F70">
        <w:rPr>
          <w:rFonts w:ascii="Times New Roman" w:eastAsia="Times New Roman" w:hAnsi="Times New Roman" w:cs="Times New Roman"/>
        </w:rPr>
        <w:t>a stvaranje stručnih, operativnih, materijalnih i fizičkih preduvjeta za koncept održivog razvoja boljom primjenom ruralnih i regionalnih politika EU, pristupom „odozdo prema gore” i odredivanjem prioriteta za razvoj poljoprivrede, turizma, poduzetništva i drugih djelatnosti u ruralnom prostoru, te podrškom provedbi razvojnih projekata na svom području.</w:t>
      </w:r>
    </w:p>
    <w:p w14:paraId="42E3F4C8" w14:textId="69E629C7" w:rsidR="00B8539A" w:rsidRPr="001D3524" w:rsidRDefault="00000000" w:rsidP="00C32A44">
      <w:pPr>
        <w:spacing w:after="168"/>
        <w:ind w:left="52" w:right="14" w:firstLine="0"/>
        <w:rPr>
          <w:rFonts w:ascii="Times New Roman" w:hAnsi="Times New Roman" w:cs="Times New Roman"/>
        </w:rPr>
      </w:pPr>
      <w:r w:rsidRPr="00063F70">
        <w:rPr>
          <w:rFonts w:ascii="Times New Roman" w:eastAsia="Times New Roman" w:hAnsi="Times New Roman" w:cs="Times New Roman"/>
        </w:rPr>
        <w:t>Od završetka prethodnog programskog razdoblja, LAG kontinuirano promiče, potiče i prikuplja informacije o razvojnim inicijativama svojih članica, ali i svih ostalih razvojnih aktera koji žive ili imaju sjedište na njegovom području, neovisno bili oni u obliku projektnih ideja, djelomično razra</w:t>
      </w:r>
      <w:r w:rsidR="007677FA" w:rsidRPr="00063F70">
        <w:rPr>
          <w:rFonts w:ascii="Times New Roman" w:eastAsia="Times New Roman" w:hAnsi="Times New Roman" w:cs="Times New Roman"/>
        </w:rPr>
        <w:t>đ</w:t>
      </w:r>
      <w:r w:rsidRPr="00063F70">
        <w:rPr>
          <w:rFonts w:ascii="Times New Roman" w:eastAsia="Times New Roman" w:hAnsi="Times New Roman" w:cs="Times New Roman"/>
        </w:rPr>
        <w:t>enih rješenja ili pripremljenih projekata. Temeljem tih prikupljenih projektnih prijedloga sastavljen je Katalog projektnih ideja koji je ujedno i osnova za procjenu broja projekata za vrijeme programskog razdoblja, kao i potrebnih financijskih sredstava za njihovu realizaciju.</w:t>
      </w:r>
    </w:p>
    <w:p w14:paraId="3E3283D5" w14:textId="5B23BBBF" w:rsidR="00B8539A" w:rsidRPr="00063F70" w:rsidRDefault="00000000" w:rsidP="00C32A44">
      <w:pPr>
        <w:ind w:left="52" w:right="14" w:firstLine="0"/>
        <w:rPr>
          <w:rFonts w:ascii="Times New Roman" w:eastAsia="Times New Roman" w:hAnsi="Times New Roman" w:cs="Times New Roman"/>
        </w:rPr>
      </w:pPr>
      <w:r w:rsidRPr="00063F70">
        <w:rPr>
          <w:rFonts w:ascii="Times New Roman" w:eastAsia="Times New Roman" w:hAnsi="Times New Roman" w:cs="Times New Roman"/>
        </w:rPr>
        <w:t>Svi planirani projekti imaju osnovu u realnim potrebama iskazanim na području LAG-a. Brojnost i raznovrsnost iskazanih projekata svojevrsni su indikator zainteresiranosti i uključenosti lokalnih aktera za održivo upravljanje svojim područje</w:t>
      </w:r>
      <w:r w:rsidR="007677FA" w:rsidRPr="00063F70">
        <w:rPr>
          <w:rFonts w:ascii="Times New Roman" w:eastAsia="Times New Roman" w:hAnsi="Times New Roman" w:cs="Times New Roman"/>
        </w:rPr>
        <w:t>m</w:t>
      </w:r>
      <w:r w:rsidRPr="00063F70">
        <w:rPr>
          <w:rFonts w:ascii="Times New Roman" w:eastAsia="Times New Roman" w:hAnsi="Times New Roman" w:cs="Times New Roman"/>
        </w:rPr>
        <w:t>. Procjena</w:t>
      </w:r>
      <w:r w:rsidR="007677FA" w:rsidRPr="00063F70">
        <w:rPr>
          <w:rFonts w:ascii="Times New Roman" w:eastAsia="Times New Roman" w:hAnsi="Times New Roman" w:cs="Times New Roman"/>
        </w:rPr>
        <w:t xml:space="preserve"> </w:t>
      </w:r>
      <w:r w:rsidRPr="00063F70">
        <w:rPr>
          <w:rFonts w:ascii="Times New Roman" w:eastAsia="Times New Roman" w:hAnsi="Times New Roman" w:cs="Times New Roman"/>
        </w:rPr>
        <w:t>je da bi kao takvi, ukoliko bi bili realizirani, značajno doprinijeli provedbi postavljenih strateških ciljeva definiranih u okviru ove strategije.</w:t>
      </w:r>
      <w:r w:rsidR="00DD7765" w:rsidRPr="00063F70">
        <w:rPr>
          <w:rFonts w:ascii="Times New Roman" w:eastAsia="Times New Roman" w:hAnsi="Times New Roman" w:cs="Times New Roman"/>
        </w:rPr>
        <w:t xml:space="preserve"> U 2023. godini planirane su prijave LAG-a Vuka-Dunav i na druge izvore financiranja i fondova  izvan PRR-a.</w:t>
      </w:r>
    </w:p>
    <w:p w14:paraId="55A1300F" w14:textId="4CBCACAA" w:rsidR="00C57035" w:rsidRDefault="00C57035">
      <w:pPr>
        <w:ind w:left="52" w:right="14"/>
        <w:rPr>
          <w:rFonts w:ascii="Times New Roman" w:eastAsia="Times New Roman" w:hAnsi="Times New Roman" w:cs="Times New Roman"/>
        </w:rPr>
      </w:pPr>
    </w:p>
    <w:p w14:paraId="7D38D85C" w14:textId="69A27AC9" w:rsidR="0019789D" w:rsidRDefault="0019789D">
      <w:pPr>
        <w:ind w:left="52" w:right="14"/>
        <w:rPr>
          <w:rFonts w:ascii="Times New Roman" w:eastAsia="Times New Roman" w:hAnsi="Times New Roman" w:cs="Times New Roman"/>
        </w:rPr>
      </w:pPr>
    </w:p>
    <w:p w14:paraId="194D4EFB" w14:textId="77777777" w:rsidR="00D45026" w:rsidRDefault="00D45026">
      <w:pPr>
        <w:ind w:left="52" w:right="14"/>
        <w:rPr>
          <w:rFonts w:ascii="Times New Roman" w:eastAsia="Times New Roman" w:hAnsi="Times New Roman" w:cs="Times New Roman"/>
        </w:rPr>
      </w:pPr>
    </w:p>
    <w:p w14:paraId="65EA3A12" w14:textId="77777777" w:rsidR="00E64478" w:rsidRPr="00063F70" w:rsidRDefault="00E64478">
      <w:pPr>
        <w:ind w:left="52" w:right="14"/>
        <w:rPr>
          <w:rFonts w:ascii="Times New Roman" w:eastAsia="Times New Roman" w:hAnsi="Times New Roman" w:cs="Times New Roman"/>
        </w:rPr>
      </w:pPr>
    </w:p>
    <w:p w14:paraId="3ED4B2C0" w14:textId="77777777" w:rsidR="002C201A" w:rsidRPr="0019789D" w:rsidRDefault="00C57035" w:rsidP="0019789D">
      <w:pPr>
        <w:pStyle w:val="Odlomakpopisa"/>
        <w:numPr>
          <w:ilvl w:val="0"/>
          <w:numId w:val="17"/>
        </w:numPr>
        <w:ind w:right="14"/>
        <w:rPr>
          <w:rFonts w:ascii="Times New Roman" w:eastAsia="Times New Roman" w:hAnsi="Times New Roman" w:cs="Times New Roman"/>
          <w:sz w:val="28"/>
          <w:szCs w:val="24"/>
        </w:rPr>
      </w:pPr>
      <w:r w:rsidRPr="0019789D">
        <w:rPr>
          <w:rFonts w:ascii="Times New Roman" w:eastAsia="Times New Roman" w:hAnsi="Times New Roman" w:cs="Times New Roman"/>
          <w:sz w:val="28"/>
          <w:szCs w:val="24"/>
        </w:rPr>
        <w:t>EVALUACIJA LOKALNE RAZVOJNE STRATEGIJE LAG-A VUKA-DUNAV</w:t>
      </w:r>
    </w:p>
    <w:p w14:paraId="229E6698" w14:textId="77777777" w:rsidR="00C32A44" w:rsidRPr="00063F70" w:rsidRDefault="00C32A44" w:rsidP="00C32A44">
      <w:pPr>
        <w:pStyle w:val="Odlomakpopisa"/>
        <w:ind w:left="806" w:right="14" w:firstLine="0"/>
        <w:rPr>
          <w:rFonts w:ascii="Times New Roman" w:eastAsia="Times New Roman" w:hAnsi="Times New Roman" w:cs="Times New Roman"/>
        </w:rPr>
      </w:pPr>
    </w:p>
    <w:p w14:paraId="63AB5EC9" w14:textId="2EB932A7" w:rsidR="002C201A" w:rsidRPr="00E64478" w:rsidRDefault="00A0332A" w:rsidP="001D3524">
      <w:pPr>
        <w:spacing w:after="174"/>
        <w:ind w:right="240" w:firstLine="634"/>
        <w:rPr>
          <w:rFonts w:ascii="Times New Roman" w:eastAsia="Times New Roman" w:hAnsi="Times New Roman" w:cs="Times New Roman"/>
          <w:szCs w:val="24"/>
        </w:rPr>
      </w:pPr>
      <w:r w:rsidRPr="00E64478">
        <w:rPr>
          <w:rFonts w:ascii="Times New Roman" w:eastAsia="Times New Roman" w:hAnsi="Times New Roman" w:cs="Times New Roman"/>
          <w:szCs w:val="24"/>
        </w:rPr>
        <w:t>U 2022. godini izrađena je evaluacija i učinak provedbe LRS za cijelo programsko razdoblje 2014.-2020., te prijelazno razdoblje 2021.-2022. godine.</w:t>
      </w:r>
      <w:r w:rsidR="00C32A44" w:rsidRPr="00E64478">
        <w:rPr>
          <w:rFonts w:ascii="Times New Roman" w:eastAsia="Times New Roman" w:hAnsi="Times New Roman" w:cs="Times New Roman"/>
          <w:szCs w:val="24"/>
        </w:rPr>
        <w:t xml:space="preserve"> </w:t>
      </w:r>
      <w:r w:rsidR="00250E50" w:rsidRPr="00E64478">
        <w:rPr>
          <w:rFonts w:ascii="Times New Roman" w:eastAsia="Times New Roman" w:hAnsi="Times New Roman" w:cs="Times New Roman"/>
          <w:szCs w:val="24"/>
        </w:rPr>
        <w:t xml:space="preserve">U 2023. </w:t>
      </w:r>
      <w:r w:rsidR="00E64478">
        <w:rPr>
          <w:rFonts w:ascii="Times New Roman" w:eastAsia="Times New Roman" w:hAnsi="Times New Roman" w:cs="Times New Roman"/>
          <w:szCs w:val="24"/>
        </w:rPr>
        <w:t>g</w:t>
      </w:r>
      <w:r w:rsidR="00250E50" w:rsidRPr="00E64478">
        <w:rPr>
          <w:rFonts w:ascii="Times New Roman" w:eastAsia="Times New Roman" w:hAnsi="Times New Roman" w:cs="Times New Roman"/>
          <w:szCs w:val="24"/>
        </w:rPr>
        <w:t>odini je u planu izrada interne evaluacije za 2023. godinu</w:t>
      </w:r>
      <w:r w:rsidR="00DD7765" w:rsidRPr="00E64478">
        <w:rPr>
          <w:rFonts w:ascii="Times New Roman" w:eastAsia="Times New Roman" w:hAnsi="Times New Roman" w:cs="Times New Roman"/>
          <w:szCs w:val="24"/>
        </w:rPr>
        <w:t>, kao godišnje obveze LAG-a, navedene u LRS.</w:t>
      </w:r>
    </w:p>
    <w:p w14:paraId="6379882C" w14:textId="2CDCF5AF" w:rsidR="00B8539A" w:rsidRPr="001D3524" w:rsidRDefault="00000000" w:rsidP="001D3524">
      <w:pPr>
        <w:spacing w:line="252" w:lineRule="auto"/>
        <w:ind w:left="77" w:right="345" w:firstLine="0"/>
        <w:rPr>
          <w:rFonts w:ascii="Times New Roman" w:hAnsi="Times New Roman" w:cs="Times New Roman"/>
          <w:szCs w:val="24"/>
        </w:rPr>
      </w:pPr>
      <w:r w:rsidRPr="00E64478">
        <w:rPr>
          <w:rFonts w:ascii="Times New Roman" w:eastAsia="Times New Roman" w:hAnsi="Times New Roman" w:cs="Times New Roman"/>
          <w:szCs w:val="24"/>
        </w:rPr>
        <w:t>Praćenje provedbe i evalua</w:t>
      </w:r>
      <w:r w:rsidR="00FF0D9B" w:rsidRPr="00E64478">
        <w:rPr>
          <w:rFonts w:ascii="Times New Roman" w:eastAsia="Times New Roman" w:hAnsi="Times New Roman" w:cs="Times New Roman"/>
          <w:szCs w:val="24"/>
        </w:rPr>
        <w:t>cije</w:t>
      </w:r>
      <w:r w:rsidRPr="00E64478">
        <w:rPr>
          <w:rFonts w:ascii="Times New Roman" w:eastAsia="Times New Roman" w:hAnsi="Times New Roman" w:cs="Times New Roman"/>
          <w:szCs w:val="24"/>
        </w:rPr>
        <w:t xml:space="preserve"> </w:t>
      </w:r>
      <w:r w:rsidR="00FF0D9B" w:rsidRPr="00E64478">
        <w:rPr>
          <w:rFonts w:ascii="Times New Roman" w:eastAsia="Times New Roman" w:hAnsi="Times New Roman" w:cs="Times New Roman"/>
          <w:szCs w:val="24"/>
        </w:rPr>
        <w:t>L</w:t>
      </w:r>
      <w:r w:rsidRPr="00E64478">
        <w:rPr>
          <w:rFonts w:ascii="Times New Roman" w:eastAsia="Times New Roman" w:hAnsi="Times New Roman" w:cs="Times New Roman"/>
          <w:szCs w:val="24"/>
        </w:rPr>
        <w:t>RS zahtijeva precizno definiranje nadležnosti i odgovornosti kako institucionalnih tijela LAG-a, tako i svih dionika procesa provedbe. Institucionalna tijela LAG-a su: Upravni odbor i Skupština LAG-a, Ured LAG-a na čelu s predsjednikom LAG-a te stručne službe, odbori i povjerenstva. Njihove nadležnosti i odgovornosti opisane su u odjeljku Sposobnost provedbe Lokalne razvojne strategije.</w:t>
      </w:r>
    </w:p>
    <w:p w14:paraId="4869E536" w14:textId="489F112D" w:rsidR="00B8539A" w:rsidRPr="001D3524" w:rsidRDefault="00000000" w:rsidP="001D3524">
      <w:pPr>
        <w:spacing w:after="447" w:line="260" w:lineRule="auto"/>
        <w:ind w:left="58" w:firstLine="0"/>
        <w:rPr>
          <w:rFonts w:ascii="Times New Roman" w:hAnsi="Times New Roman" w:cs="Times New Roman"/>
          <w:szCs w:val="24"/>
        </w:rPr>
      </w:pPr>
      <w:r w:rsidRPr="00E64478">
        <w:rPr>
          <w:rFonts w:ascii="Times New Roman" w:eastAsia="Times New Roman" w:hAnsi="Times New Roman" w:cs="Times New Roman"/>
          <w:szCs w:val="24"/>
        </w:rPr>
        <w:t>Navedena izvješća bit će predstavljena na sjednicama Upravnom odboru i Skupštini LAG-a te takoder javno dostupna svim zainteresiranima na web stranicama LAG-a. Sustavom je predvi</w:t>
      </w:r>
      <w:r w:rsidR="007677FA" w:rsidRPr="00E64478">
        <w:rPr>
          <w:rFonts w:ascii="Times New Roman" w:eastAsia="Times New Roman" w:hAnsi="Times New Roman" w:cs="Times New Roman"/>
          <w:szCs w:val="24"/>
        </w:rPr>
        <w:t>đ</w:t>
      </w:r>
      <w:r w:rsidRPr="00E64478">
        <w:rPr>
          <w:rFonts w:ascii="Times New Roman" w:eastAsia="Times New Roman" w:hAnsi="Times New Roman" w:cs="Times New Roman"/>
          <w:szCs w:val="24"/>
        </w:rPr>
        <w:t xml:space="preserve">eno da će evaluacija biti provedena kao interna i eksterna. Internu evaluaciju će provesti Ured LAG-a i interni stručni suradnici LAG-a, dok će eksterna evaluacija biti provedena od strane vanjskih stručnih suradnika. Za razliku od interne evaluacije koja se provodit kontinuirano, eksterna evaluacija </w:t>
      </w:r>
      <w:r w:rsidR="002C201A" w:rsidRPr="00E64478">
        <w:rPr>
          <w:rFonts w:ascii="Times New Roman" w:eastAsia="Times New Roman" w:hAnsi="Times New Roman" w:cs="Times New Roman"/>
          <w:szCs w:val="24"/>
        </w:rPr>
        <w:t>je provedena od strane Ekonomskog fakulteta u Osijeku</w:t>
      </w:r>
      <w:r w:rsidR="00250E50" w:rsidRPr="00E64478">
        <w:rPr>
          <w:rFonts w:ascii="Times New Roman" w:eastAsia="Times New Roman" w:hAnsi="Times New Roman" w:cs="Times New Roman"/>
          <w:szCs w:val="24"/>
        </w:rPr>
        <w:t xml:space="preserve"> za programsko razdoblje 2014. – 2020, godine te prijelazno razdoblje 2021. – 2022. </w:t>
      </w:r>
      <w:r w:rsidR="00DD7765" w:rsidRPr="00E64478">
        <w:rPr>
          <w:rFonts w:ascii="Times New Roman" w:eastAsia="Times New Roman" w:hAnsi="Times New Roman" w:cs="Times New Roman"/>
          <w:szCs w:val="24"/>
        </w:rPr>
        <w:t>g</w:t>
      </w:r>
      <w:r w:rsidR="00250E50" w:rsidRPr="00E64478">
        <w:rPr>
          <w:rFonts w:ascii="Times New Roman" w:eastAsia="Times New Roman" w:hAnsi="Times New Roman" w:cs="Times New Roman"/>
          <w:szCs w:val="24"/>
        </w:rPr>
        <w:t>odine</w:t>
      </w:r>
      <w:r w:rsidR="007677FA" w:rsidRPr="00E64478">
        <w:rPr>
          <w:rFonts w:ascii="Times New Roman" w:eastAsia="Times New Roman" w:hAnsi="Times New Roman" w:cs="Times New Roman"/>
          <w:szCs w:val="24"/>
        </w:rPr>
        <w:t>.</w:t>
      </w:r>
    </w:p>
    <w:p w14:paraId="218B31AB" w14:textId="0DDBF414" w:rsidR="00B8539A" w:rsidRPr="001D3524" w:rsidRDefault="0019789D" w:rsidP="0019789D">
      <w:pPr>
        <w:spacing w:after="0" w:line="265" w:lineRule="auto"/>
        <w:ind w:left="95" w:firstLine="0"/>
        <w:jc w:val="left"/>
        <w:rPr>
          <w:rFonts w:ascii="Times New Roman" w:hAnsi="Times New Roman" w:cs="Times New Roman"/>
          <w:sz w:val="28"/>
          <w:szCs w:val="24"/>
        </w:rPr>
      </w:pPr>
      <w:r w:rsidRPr="0019789D">
        <w:rPr>
          <w:rFonts w:ascii="Times New Roman" w:eastAsia="Times New Roman" w:hAnsi="Times New Roman" w:cs="Times New Roman"/>
          <w:sz w:val="28"/>
          <w:szCs w:val="24"/>
        </w:rPr>
        <w:t xml:space="preserve">9. </w:t>
      </w:r>
      <w:r w:rsidR="00F84804" w:rsidRPr="0019789D">
        <w:rPr>
          <w:rFonts w:ascii="Times New Roman" w:eastAsia="Times New Roman" w:hAnsi="Times New Roman" w:cs="Times New Roman"/>
          <w:sz w:val="28"/>
          <w:szCs w:val="24"/>
        </w:rPr>
        <w:t>IZRADA NOVE LRS ZA NOVO PROGRAMSKO RAZDOBLJE.</w:t>
      </w:r>
    </w:p>
    <w:p w14:paraId="020823F6" w14:textId="77777777" w:rsidR="00E80A11" w:rsidRPr="001D3524" w:rsidRDefault="00E80A11" w:rsidP="00E80A11">
      <w:pPr>
        <w:pStyle w:val="Odlomakpopisa"/>
        <w:spacing w:after="0" w:line="265" w:lineRule="auto"/>
        <w:ind w:left="806" w:firstLine="0"/>
        <w:jc w:val="left"/>
        <w:rPr>
          <w:rFonts w:ascii="Times New Roman" w:hAnsi="Times New Roman" w:cs="Times New Roman"/>
        </w:rPr>
      </w:pPr>
    </w:p>
    <w:p w14:paraId="686D3110" w14:textId="28D9051D" w:rsidR="00361881" w:rsidRPr="00E64478" w:rsidRDefault="00771401" w:rsidP="00C32A44">
      <w:pPr>
        <w:spacing w:after="183"/>
        <w:ind w:left="52" w:right="14" w:firstLine="668"/>
        <w:rPr>
          <w:rFonts w:ascii="Times New Roman" w:eastAsia="Times New Roman" w:hAnsi="Times New Roman" w:cs="Times New Roman"/>
          <w:color w:val="000000" w:themeColor="text1"/>
          <w:szCs w:val="24"/>
        </w:rPr>
      </w:pPr>
      <w:r w:rsidRPr="00E64478">
        <w:rPr>
          <w:rFonts w:ascii="Times New Roman" w:eastAsia="Times New Roman" w:hAnsi="Times New Roman" w:cs="Times New Roman"/>
          <w:color w:val="000000" w:themeColor="text1"/>
          <w:szCs w:val="24"/>
        </w:rPr>
        <w:t>U</w:t>
      </w:r>
      <w:r w:rsidR="00361881" w:rsidRPr="00E64478">
        <w:rPr>
          <w:rFonts w:ascii="Times New Roman" w:eastAsia="Times New Roman" w:hAnsi="Times New Roman" w:cs="Times New Roman"/>
          <w:color w:val="000000" w:themeColor="text1"/>
          <w:szCs w:val="24"/>
        </w:rPr>
        <w:t xml:space="preserve"> 2022. godini započeli smo izradu nove Lokalne razvoje strategije</w:t>
      </w:r>
      <w:r w:rsidR="00243ECA" w:rsidRPr="00E64478">
        <w:rPr>
          <w:rFonts w:ascii="Times New Roman" w:eastAsia="Times New Roman" w:hAnsi="Times New Roman" w:cs="Times New Roman"/>
          <w:color w:val="000000" w:themeColor="text1"/>
          <w:szCs w:val="24"/>
        </w:rPr>
        <w:t xml:space="preserve"> za programsko razdoblje 2023. – 2027. godine</w:t>
      </w:r>
      <w:r w:rsidR="00361881" w:rsidRPr="00E64478">
        <w:rPr>
          <w:rFonts w:ascii="Times New Roman" w:eastAsia="Times New Roman" w:hAnsi="Times New Roman" w:cs="Times New Roman"/>
          <w:color w:val="000000" w:themeColor="text1"/>
          <w:szCs w:val="24"/>
        </w:rPr>
        <w:t xml:space="preserve"> u suradnji s Ekonomskim fakultetom u Osijeku.</w:t>
      </w:r>
    </w:p>
    <w:p w14:paraId="326A0F8A" w14:textId="7BA44083" w:rsidR="00E3081C" w:rsidRPr="00E64478" w:rsidRDefault="00E3081C">
      <w:pPr>
        <w:spacing w:after="183"/>
        <w:ind w:left="52" w:right="14"/>
        <w:rPr>
          <w:rFonts w:ascii="Times New Roman" w:eastAsia="Times New Roman" w:hAnsi="Times New Roman" w:cs="Times New Roman"/>
          <w:color w:val="000000" w:themeColor="text1"/>
          <w:szCs w:val="24"/>
        </w:rPr>
      </w:pPr>
      <w:r w:rsidRPr="00E64478">
        <w:rPr>
          <w:rFonts w:ascii="Times New Roman" w:eastAsia="Times New Roman" w:hAnsi="Times New Roman" w:cs="Times New Roman"/>
          <w:color w:val="000000" w:themeColor="text1"/>
          <w:szCs w:val="24"/>
        </w:rPr>
        <w:t xml:space="preserve">Natječaj </w:t>
      </w:r>
      <w:r w:rsidR="00DB0198" w:rsidRPr="00E64478">
        <w:rPr>
          <w:rFonts w:ascii="Times New Roman" w:eastAsia="Times New Roman" w:hAnsi="Times New Roman" w:cs="Times New Roman"/>
          <w:color w:val="000000" w:themeColor="text1"/>
          <w:szCs w:val="24"/>
        </w:rPr>
        <w:t xml:space="preserve">za odabir LAG-ova za razdoblje 2023. – 2027. </w:t>
      </w:r>
      <w:r w:rsidRPr="00E64478">
        <w:rPr>
          <w:rFonts w:ascii="Times New Roman" w:eastAsia="Times New Roman" w:hAnsi="Times New Roman" w:cs="Times New Roman"/>
          <w:color w:val="000000" w:themeColor="text1"/>
          <w:szCs w:val="24"/>
        </w:rPr>
        <w:t xml:space="preserve">će biti raspisan </w:t>
      </w:r>
      <w:r w:rsidR="00E64478" w:rsidRPr="00E64478">
        <w:rPr>
          <w:rFonts w:ascii="Times New Roman" w:eastAsia="Times New Roman" w:hAnsi="Times New Roman" w:cs="Times New Roman"/>
          <w:color w:val="000000" w:themeColor="text1"/>
          <w:szCs w:val="24"/>
        </w:rPr>
        <w:t>od</w:t>
      </w:r>
      <w:r w:rsidRPr="00E64478">
        <w:rPr>
          <w:rFonts w:ascii="Times New Roman" w:eastAsia="Times New Roman" w:hAnsi="Times New Roman" w:cs="Times New Roman"/>
          <w:color w:val="000000" w:themeColor="text1"/>
          <w:szCs w:val="24"/>
        </w:rPr>
        <w:t xml:space="preserve"> strane Agencije za plaćanja u poljoprivredi, ribarstvu i ruralnom razvoju, a provedba </w:t>
      </w:r>
      <w:r w:rsidR="00DB0198" w:rsidRPr="00E64478">
        <w:rPr>
          <w:rFonts w:ascii="Times New Roman" w:eastAsia="Times New Roman" w:hAnsi="Times New Roman" w:cs="Times New Roman"/>
          <w:color w:val="000000" w:themeColor="text1"/>
          <w:szCs w:val="24"/>
        </w:rPr>
        <w:t xml:space="preserve">LRS </w:t>
      </w:r>
      <w:r w:rsidRPr="00E64478">
        <w:rPr>
          <w:rFonts w:ascii="Times New Roman" w:eastAsia="Times New Roman" w:hAnsi="Times New Roman" w:cs="Times New Roman"/>
          <w:color w:val="000000" w:themeColor="text1"/>
          <w:szCs w:val="24"/>
        </w:rPr>
        <w:t>će biti sufinancirana iz Europskog poljoprivrednog fonda za ruralni razvoj.</w:t>
      </w:r>
    </w:p>
    <w:p w14:paraId="5D70AA23" w14:textId="7357FA22" w:rsidR="00E3081C" w:rsidRPr="00E64478" w:rsidRDefault="00E3081C">
      <w:pPr>
        <w:spacing w:after="183"/>
        <w:ind w:left="52" w:right="14"/>
        <w:rPr>
          <w:rFonts w:ascii="Times New Roman" w:eastAsia="Times New Roman" w:hAnsi="Times New Roman" w:cs="Times New Roman"/>
          <w:color w:val="000000" w:themeColor="text1"/>
          <w:szCs w:val="24"/>
        </w:rPr>
      </w:pPr>
      <w:bookmarkStart w:id="0" w:name="_Hlk118722293"/>
      <w:r w:rsidRPr="00E64478">
        <w:rPr>
          <w:rFonts w:ascii="Times New Roman" w:eastAsia="Times New Roman" w:hAnsi="Times New Roman" w:cs="Times New Roman"/>
          <w:color w:val="000000" w:themeColor="text1"/>
          <w:szCs w:val="24"/>
        </w:rPr>
        <w:t>Troškovi izrade LRS za razdoblje 2023.– 2027. su prihvatljivi unutar natječaja za tip operacije 19.1.1. „Pripremna pomoć” koji je</w:t>
      </w:r>
      <w:r w:rsidR="0089367B" w:rsidRPr="00E64478">
        <w:rPr>
          <w:rFonts w:ascii="Times New Roman" w:eastAsia="Times New Roman" w:hAnsi="Times New Roman" w:cs="Times New Roman"/>
          <w:color w:val="000000" w:themeColor="text1"/>
          <w:szCs w:val="24"/>
        </w:rPr>
        <w:t xml:space="preserve"> nakon izmjene datuma</w:t>
      </w:r>
      <w:r w:rsidRPr="00E64478">
        <w:rPr>
          <w:rFonts w:ascii="Times New Roman" w:eastAsia="Times New Roman" w:hAnsi="Times New Roman" w:cs="Times New Roman"/>
          <w:color w:val="000000" w:themeColor="text1"/>
          <w:szCs w:val="24"/>
        </w:rPr>
        <w:t xml:space="preserve"> otvoren do 3</w:t>
      </w:r>
      <w:r w:rsidR="0089367B" w:rsidRPr="00E64478">
        <w:rPr>
          <w:rFonts w:ascii="Times New Roman" w:eastAsia="Times New Roman" w:hAnsi="Times New Roman" w:cs="Times New Roman"/>
          <w:color w:val="000000" w:themeColor="text1"/>
          <w:szCs w:val="24"/>
        </w:rPr>
        <w:t>0. lipnja</w:t>
      </w:r>
      <w:r w:rsidRPr="00E64478">
        <w:rPr>
          <w:rFonts w:ascii="Times New Roman" w:eastAsia="Times New Roman" w:hAnsi="Times New Roman" w:cs="Times New Roman"/>
          <w:color w:val="000000" w:themeColor="text1"/>
          <w:szCs w:val="24"/>
        </w:rPr>
        <w:t xml:space="preserve"> 202</w:t>
      </w:r>
      <w:r w:rsidR="000A2D88">
        <w:rPr>
          <w:rFonts w:ascii="Times New Roman" w:eastAsia="Times New Roman" w:hAnsi="Times New Roman" w:cs="Times New Roman"/>
          <w:color w:val="000000" w:themeColor="text1"/>
          <w:szCs w:val="24"/>
        </w:rPr>
        <w:t>3</w:t>
      </w:r>
      <w:r w:rsidRPr="00E64478">
        <w:rPr>
          <w:rFonts w:ascii="Times New Roman" w:eastAsia="Times New Roman" w:hAnsi="Times New Roman" w:cs="Times New Roman"/>
          <w:color w:val="000000" w:themeColor="text1"/>
          <w:szCs w:val="24"/>
        </w:rPr>
        <w:t xml:space="preserve">. </w:t>
      </w:r>
      <w:r w:rsidR="001F2658" w:rsidRPr="00E64478">
        <w:rPr>
          <w:rFonts w:ascii="Times New Roman" w:eastAsia="Times New Roman" w:hAnsi="Times New Roman" w:cs="Times New Roman"/>
          <w:color w:val="000000" w:themeColor="text1"/>
          <w:szCs w:val="24"/>
        </w:rPr>
        <w:t>g</w:t>
      </w:r>
      <w:r w:rsidRPr="00E64478">
        <w:rPr>
          <w:rFonts w:ascii="Times New Roman" w:eastAsia="Times New Roman" w:hAnsi="Times New Roman" w:cs="Times New Roman"/>
          <w:color w:val="000000" w:themeColor="text1"/>
          <w:szCs w:val="24"/>
        </w:rPr>
        <w:t>odine</w:t>
      </w:r>
      <w:r w:rsidR="001F2658" w:rsidRPr="00E64478">
        <w:rPr>
          <w:rFonts w:ascii="Times New Roman" w:eastAsia="Times New Roman" w:hAnsi="Times New Roman" w:cs="Times New Roman"/>
          <w:color w:val="000000" w:themeColor="text1"/>
          <w:szCs w:val="24"/>
        </w:rPr>
        <w:t>.</w:t>
      </w:r>
      <w:r w:rsidR="00E67196" w:rsidRPr="00E64478">
        <w:rPr>
          <w:rFonts w:ascii="Times New Roman" w:eastAsia="Times New Roman" w:hAnsi="Times New Roman" w:cs="Times New Roman"/>
          <w:color w:val="000000" w:themeColor="text1"/>
          <w:szCs w:val="24"/>
        </w:rPr>
        <w:t xml:space="preserve">  LAG-u Vuka-Dunav kroz tip operacije 19.1.1. “Pripremna pomoć”, dodijeljena su sredstva u iznosu od 100.000,00 HRK za izradu LRS za razdoblje 2023. – 2027. godine.</w:t>
      </w:r>
    </w:p>
    <w:bookmarkEnd w:id="0"/>
    <w:p w14:paraId="30C2E90C" w14:textId="7C088B92" w:rsidR="00B8539A" w:rsidRPr="001D3524" w:rsidRDefault="00000000">
      <w:pPr>
        <w:spacing w:after="162"/>
        <w:ind w:left="52" w:right="14"/>
        <w:rPr>
          <w:rFonts w:ascii="Times New Roman" w:hAnsi="Times New Roman" w:cs="Times New Roman"/>
          <w:szCs w:val="24"/>
        </w:rPr>
      </w:pPr>
      <w:r w:rsidRPr="00E64478">
        <w:rPr>
          <w:rFonts w:ascii="Times New Roman" w:eastAsia="Times New Roman" w:hAnsi="Times New Roman" w:cs="Times New Roman"/>
          <w:szCs w:val="24"/>
        </w:rPr>
        <w:t>LRS</w:t>
      </w:r>
      <w:r w:rsidR="00E64478" w:rsidRPr="00E64478">
        <w:rPr>
          <w:rFonts w:ascii="Times New Roman" w:eastAsia="Times New Roman" w:hAnsi="Times New Roman" w:cs="Times New Roman"/>
          <w:szCs w:val="24"/>
        </w:rPr>
        <w:t xml:space="preserve"> </w:t>
      </w:r>
      <w:r w:rsidR="00E67196" w:rsidRPr="00E64478">
        <w:rPr>
          <w:rFonts w:ascii="Times New Roman" w:eastAsia="Times New Roman" w:hAnsi="Times New Roman" w:cs="Times New Roman"/>
          <w:szCs w:val="24"/>
        </w:rPr>
        <w:t xml:space="preserve">će se sastojati od </w:t>
      </w:r>
      <w:r w:rsidR="001F2658" w:rsidRPr="00E64478">
        <w:rPr>
          <w:rFonts w:ascii="Times New Roman" w:eastAsia="Times New Roman" w:hAnsi="Times New Roman" w:cs="Times New Roman"/>
          <w:szCs w:val="24"/>
        </w:rPr>
        <w:t xml:space="preserve">8 </w:t>
      </w:r>
      <w:r w:rsidR="00E67196" w:rsidRPr="00E64478">
        <w:rPr>
          <w:rFonts w:ascii="Times New Roman" w:eastAsia="Times New Roman" w:hAnsi="Times New Roman" w:cs="Times New Roman"/>
          <w:szCs w:val="24"/>
        </w:rPr>
        <w:t xml:space="preserve">poglavlja, koja su </w:t>
      </w:r>
      <w:r w:rsidRPr="00E64478">
        <w:rPr>
          <w:rFonts w:ascii="Times New Roman" w:eastAsia="Times New Roman" w:hAnsi="Times New Roman" w:cs="Times New Roman"/>
          <w:szCs w:val="24"/>
        </w:rPr>
        <w:t>prema poglavljima nacrta LRS:</w:t>
      </w:r>
    </w:p>
    <w:p w14:paraId="40734B20" w14:textId="66BED29E" w:rsidR="00B8539A" w:rsidRPr="001D3524" w:rsidRDefault="00000000">
      <w:pPr>
        <w:numPr>
          <w:ilvl w:val="0"/>
          <w:numId w:val="5"/>
        </w:numPr>
        <w:spacing w:after="1" w:line="259" w:lineRule="auto"/>
        <w:ind w:right="187" w:hanging="384"/>
        <w:rPr>
          <w:rFonts w:ascii="Times New Roman" w:hAnsi="Times New Roman" w:cs="Times New Roman"/>
          <w:szCs w:val="24"/>
        </w:rPr>
      </w:pPr>
      <w:r w:rsidRPr="00E64478">
        <w:rPr>
          <w:rFonts w:ascii="Times New Roman" w:eastAsia="Times New Roman" w:hAnsi="Times New Roman" w:cs="Times New Roman"/>
          <w:szCs w:val="24"/>
        </w:rPr>
        <w:t>Poglavlje 1. OPIS PODRUČJA KOJE OBUHVAĆA LRS</w:t>
      </w:r>
    </w:p>
    <w:p w14:paraId="2215D555" w14:textId="6E2D8539" w:rsidR="00B8539A" w:rsidRPr="001D3524" w:rsidRDefault="00000000">
      <w:pPr>
        <w:numPr>
          <w:ilvl w:val="0"/>
          <w:numId w:val="5"/>
        </w:numPr>
        <w:spacing w:after="1" w:line="259" w:lineRule="auto"/>
        <w:ind w:right="187" w:hanging="384"/>
        <w:rPr>
          <w:rFonts w:ascii="Times New Roman" w:hAnsi="Times New Roman" w:cs="Times New Roman"/>
          <w:szCs w:val="24"/>
        </w:rPr>
      </w:pPr>
      <w:r w:rsidRPr="00E64478">
        <w:rPr>
          <w:rFonts w:ascii="Times New Roman" w:eastAsia="Times New Roman" w:hAnsi="Times New Roman" w:cs="Times New Roman"/>
          <w:szCs w:val="24"/>
        </w:rPr>
        <w:t xml:space="preserve">Poglavlje 2. </w:t>
      </w:r>
      <w:r w:rsidR="003639BE" w:rsidRPr="00E64478">
        <w:rPr>
          <w:rFonts w:ascii="Times New Roman" w:eastAsia="Times New Roman" w:hAnsi="Times New Roman" w:cs="Times New Roman"/>
          <w:szCs w:val="24"/>
        </w:rPr>
        <w:t>REZULATI PROVEDBE LRS U RAZDOBLJU 2014. – 202</w:t>
      </w:r>
      <w:r w:rsidR="00765DCD" w:rsidRPr="00E64478">
        <w:rPr>
          <w:rFonts w:ascii="Times New Roman" w:eastAsia="Times New Roman" w:hAnsi="Times New Roman" w:cs="Times New Roman"/>
          <w:szCs w:val="24"/>
        </w:rPr>
        <w:t>2</w:t>
      </w:r>
      <w:r w:rsidR="006618AB">
        <w:rPr>
          <w:rFonts w:ascii="Times New Roman" w:eastAsia="Times New Roman" w:hAnsi="Times New Roman" w:cs="Times New Roman"/>
          <w:szCs w:val="24"/>
        </w:rPr>
        <w:t>.</w:t>
      </w:r>
      <w:r w:rsidR="007677FA" w:rsidRPr="00E64478">
        <w:rPr>
          <w:rFonts w:ascii="Times New Roman" w:eastAsia="Times New Roman" w:hAnsi="Times New Roman" w:cs="Times New Roman"/>
          <w:szCs w:val="24"/>
        </w:rPr>
        <w:t xml:space="preserve"> </w:t>
      </w:r>
    </w:p>
    <w:p w14:paraId="3AA5D507" w14:textId="116B0145" w:rsidR="00B8539A" w:rsidRPr="007432D4" w:rsidRDefault="00000000">
      <w:pPr>
        <w:numPr>
          <w:ilvl w:val="0"/>
          <w:numId w:val="5"/>
        </w:numPr>
        <w:spacing w:after="1" w:line="259" w:lineRule="auto"/>
        <w:ind w:right="187" w:hanging="384"/>
        <w:rPr>
          <w:rFonts w:ascii="Times New Roman" w:hAnsi="Times New Roman" w:cs="Times New Roman"/>
          <w:szCs w:val="24"/>
        </w:rPr>
      </w:pPr>
      <w:r w:rsidRPr="00E64478">
        <w:rPr>
          <w:rFonts w:ascii="Times New Roman" w:eastAsia="Times New Roman" w:hAnsi="Times New Roman" w:cs="Times New Roman"/>
          <w:szCs w:val="24"/>
        </w:rPr>
        <w:t xml:space="preserve">Poglavlje 3. </w:t>
      </w:r>
      <w:r w:rsidR="003639BE" w:rsidRPr="00E64478">
        <w:rPr>
          <w:rFonts w:ascii="Times New Roman" w:eastAsia="Times New Roman" w:hAnsi="Times New Roman" w:cs="Times New Roman"/>
          <w:szCs w:val="24"/>
        </w:rPr>
        <w:t xml:space="preserve">OPIS UKLJUČENOSTI LOKALNIH DIONIKA U IZRADU LRS </w:t>
      </w:r>
    </w:p>
    <w:p w14:paraId="43B343D5" w14:textId="5D308983" w:rsidR="00171A82" w:rsidRPr="007432D4" w:rsidRDefault="00000000" w:rsidP="00171A82">
      <w:pPr>
        <w:numPr>
          <w:ilvl w:val="0"/>
          <w:numId w:val="5"/>
        </w:numPr>
        <w:spacing w:after="1" w:line="259" w:lineRule="auto"/>
        <w:ind w:right="187" w:hanging="384"/>
        <w:rPr>
          <w:rFonts w:ascii="Times New Roman" w:hAnsi="Times New Roman" w:cs="Times New Roman"/>
          <w:szCs w:val="24"/>
        </w:rPr>
      </w:pPr>
      <w:r w:rsidRPr="00E64478">
        <w:rPr>
          <w:rFonts w:ascii="Times New Roman" w:eastAsia="Times New Roman" w:hAnsi="Times New Roman" w:cs="Times New Roman"/>
          <w:szCs w:val="24"/>
        </w:rPr>
        <w:t xml:space="preserve">Poglavlje 4. </w:t>
      </w:r>
      <w:r w:rsidR="003639BE" w:rsidRPr="00E64478">
        <w:rPr>
          <w:rFonts w:ascii="Times New Roman" w:eastAsia="Times New Roman" w:hAnsi="Times New Roman" w:cs="Times New Roman"/>
          <w:szCs w:val="24"/>
        </w:rPr>
        <w:t xml:space="preserve">ANALIZA RAZVOJNIH POTREBA I POTENCIJALA PODRUČJA </w:t>
      </w:r>
    </w:p>
    <w:p w14:paraId="62F560F7" w14:textId="6223C0AA" w:rsidR="00B8539A" w:rsidRPr="007432D4" w:rsidRDefault="00000000" w:rsidP="00171A82">
      <w:pPr>
        <w:numPr>
          <w:ilvl w:val="0"/>
          <w:numId w:val="5"/>
        </w:numPr>
        <w:spacing w:after="1" w:line="259" w:lineRule="auto"/>
        <w:ind w:right="187" w:hanging="384"/>
        <w:rPr>
          <w:rFonts w:ascii="Times New Roman" w:hAnsi="Times New Roman" w:cs="Times New Roman"/>
          <w:szCs w:val="24"/>
        </w:rPr>
      </w:pPr>
      <w:r w:rsidRPr="00E64478">
        <w:rPr>
          <w:rFonts w:ascii="Times New Roman" w:eastAsia="Times New Roman" w:hAnsi="Times New Roman" w:cs="Times New Roman"/>
          <w:szCs w:val="24"/>
        </w:rPr>
        <w:t xml:space="preserve">Poglavlje 5. </w:t>
      </w:r>
      <w:r w:rsidR="003639BE" w:rsidRPr="00E64478">
        <w:rPr>
          <w:rFonts w:ascii="Times New Roman" w:eastAsia="Times New Roman" w:hAnsi="Times New Roman" w:cs="Times New Roman"/>
          <w:szCs w:val="24"/>
        </w:rPr>
        <w:t xml:space="preserve">OPĆI CILJEVI, SPECIFIČNI CILJEVI I INTERVENCIJE LRS </w:t>
      </w:r>
    </w:p>
    <w:p w14:paraId="2B532EAC" w14:textId="0645C398" w:rsidR="00810B57" w:rsidRPr="007432D4" w:rsidRDefault="00000000" w:rsidP="00E80A11">
      <w:pPr>
        <w:numPr>
          <w:ilvl w:val="0"/>
          <w:numId w:val="5"/>
        </w:numPr>
        <w:spacing w:after="0" w:line="259" w:lineRule="auto"/>
        <w:ind w:right="187" w:hanging="384"/>
        <w:rPr>
          <w:rFonts w:ascii="Times New Roman" w:hAnsi="Times New Roman" w:cs="Times New Roman"/>
          <w:szCs w:val="24"/>
        </w:rPr>
      </w:pPr>
      <w:r w:rsidRPr="00E64478">
        <w:rPr>
          <w:rFonts w:ascii="Times New Roman" w:eastAsia="Times New Roman" w:hAnsi="Times New Roman" w:cs="Times New Roman"/>
          <w:szCs w:val="24"/>
        </w:rPr>
        <w:t xml:space="preserve">Poglavlje 6. </w:t>
      </w:r>
      <w:r w:rsidR="003639BE" w:rsidRPr="00E64478">
        <w:rPr>
          <w:rFonts w:ascii="Times New Roman" w:eastAsia="Times New Roman" w:hAnsi="Times New Roman" w:cs="Times New Roman"/>
          <w:szCs w:val="24"/>
        </w:rPr>
        <w:t xml:space="preserve">KAPACITET LAG-a ZA PROVEDBU LRS </w:t>
      </w:r>
    </w:p>
    <w:p w14:paraId="54310FFE" w14:textId="493E69C4" w:rsidR="00A359ED" w:rsidRPr="007432D4" w:rsidRDefault="003639BE" w:rsidP="007432D4">
      <w:pPr>
        <w:numPr>
          <w:ilvl w:val="0"/>
          <w:numId w:val="5"/>
        </w:numPr>
        <w:spacing w:after="0" w:line="259" w:lineRule="auto"/>
        <w:ind w:right="187" w:hanging="384"/>
        <w:rPr>
          <w:rFonts w:ascii="Times New Roman" w:hAnsi="Times New Roman" w:cs="Times New Roman"/>
          <w:szCs w:val="24"/>
        </w:rPr>
      </w:pPr>
      <w:r w:rsidRPr="00E64478">
        <w:rPr>
          <w:rFonts w:ascii="Times New Roman" w:eastAsia="Times New Roman" w:hAnsi="Times New Roman" w:cs="Times New Roman"/>
          <w:szCs w:val="24"/>
        </w:rPr>
        <w:t>Poglavlje 7. FINANCIJSKI I AKCIJSKI PLAN PROVEDBE LRS</w:t>
      </w:r>
    </w:p>
    <w:p w14:paraId="7A6C5DBD" w14:textId="75E4F7FE" w:rsidR="00765DCD" w:rsidRPr="007432D4" w:rsidRDefault="00765DCD" w:rsidP="00E80A11">
      <w:pPr>
        <w:numPr>
          <w:ilvl w:val="0"/>
          <w:numId w:val="5"/>
        </w:numPr>
        <w:spacing w:after="132" w:line="259" w:lineRule="auto"/>
        <w:ind w:right="187" w:hanging="384"/>
        <w:rPr>
          <w:rFonts w:ascii="Times New Roman" w:hAnsi="Times New Roman" w:cs="Times New Roman"/>
          <w:szCs w:val="24"/>
        </w:rPr>
      </w:pPr>
      <w:r w:rsidRPr="00E64478">
        <w:rPr>
          <w:rFonts w:ascii="Times New Roman" w:eastAsia="Times New Roman" w:hAnsi="Times New Roman" w:cs="Times New Roman"/>
          <w:szCs w:val="24"/>
        </w:rPr>
        <w:t>Poglavlje 8. PRILOZI</w:t>
      </w:r>
    </w:p>
    <w:p w14:paraId="3E41AC71" w14:textId="5F3B6775" w:rsidR="00FA6C32" w:rsidRPr="00E64478" w:rsidRDefault="005026F7" w:rsidP="00C32A44">
      <w:pPr>
        <w:spacing w:after="0" w:line="259" w:lineRule="auto"/>
        <w:ind w:left="19" w:right="187" w:firstLine="0"/>
        <w:rPr>
          <w:rFonts w:ascii="Times New Roman" w:eastAsia="Times New Roman" w:hAnsi="Times New Roman" w:cs="Times New Roman"/>
          <w:szCs w:val="24"/>
        </w:rPr>
      </w:pPr>
      <w:r w:rsidRPr="00E64478">
        <w:rPr>
          <w:rFonts w:ascii="Times New Roman" w:eastAsia="Times New Roman" w:hAnsi="Times New Roman" w:cs="Times New Roman"/>
          <w:szCs w:val="24"/>
        </w:rPr>
        <w:t>Poglavlja 1.-</w:t>
      </w:r>
      <w:r w:rsidR="007432D4">
        <w:rPr>
          <w:rFonts w:ascii="Times New Roman" w:eastAsia="Times New Roman" w:hAnsi="Times New Roman" w:cs="Times New Roman"/>
          <w:szCs w:val="24"/>
        </w:rPr>
        <w:t xml:space="preserve"> </w:t>
      </w:r>
      <w:r w:rsidRPr="00E64478">
        <w:rPr>
          <w:rFonts w:ascii="Times New Roman" w:eastAsia="Times New Roman" w:hAnsi="Times New Roman" w:cs="Times New Roman"/>
          <w:szCs w:val="24"/>
        </w:rPr>
        <w:t xml:space="preserve">4. </w:t>
      </w:r>
      <w:r w:rsidR="00E67196" w:rsidRPr="00E64478">
        <w:rPr>
          <w:rFonts w:ascii="Times New Roman" w:eastAsia="Times New Roman" w:hAnsi="Times New Roman" w:cs="Times New Roman"/>
          <w:szCs w:val="24"/>
        </w:rPr>
        <w:t xml:space="preserve">dovršena su u 2022. </w:t>
      </w:r>
      <w:r w:rsidR="001F2658" w:rsidRPr="00E64478">
        <w:rPr>
          <w:rFonts w:ascii="Times New Roman" w:eastAsia="Times New Roman" w:hAnsi="Times New Roman" w:cs="Times New Roman"/>
          <w:szCs w:val="24"/>
        </w:rPr>
        <w:t>g</w:t>
      </w:r>
      <w:r w:rsidR="00E67196" w:rsidRPr="00E64478">
        <w:rPr>
          <w:rFonts w:ascii="Times New Roman" w:eastAsia="Times New Roman" w:hAnsi="Times New Roman" w:cs="Times New Roman"/>
          <w:szCs w:val="24"/>
        </w:rPr>
        <w:t>odini,</w:t>
      </w:r>
      <w:r w:rsidR="00E64478" w:rsidRPr="00E64478">
        <w:rPr>
          <w:rFonts w:ascii="Times New Roman" w:eastAsia="Times New Roman" w:hAnsi="Times New Roman" w:cs="Times New Roman"/>
          <w:szCs w:val="24"/>
        </w:rPr>
        <w:t xml:space="preserve"> </w:t>
      </w:r>
      <w:r w:rsidRPr="00E64478">
        <w:rPr>
          <w:rFonts w:ascii="Times New Roman" w:eastAsia="Times New Roman" w:hAnsi="Times New Roman" w:cs="Times New Roman"/>
          <w:szCs w:val="24"/>
        </w:rPr>
        <w:t>u suradnji s Ekonomskim fakultetom u Osijeku</w:t>
      </w:r>
      <w:r w:rsidR="00E67196" w:rsidRPr="00E64478">
        <w:rPr>
          <w:rFonts w:ascii="Times New Roman" w:eastAsia="Times New Roman" w:hAnsi="Times New Roman" w:cs="Times New Roman"/>
          <w:szCs w:val="24"/>
        </w:rPr>
        <w:t>.</w:t>
      </w:r>
      <w:r w:rsidRPr="00E64478">
        <w:rPr>
          <w:rFonts w:ascii="Times New Roman" w:eastAsia="Times New Roman" w:hAnsi="Times New Roman" w:cs="Times New Roman"/>
          <w:szCs w:val="24"/>
        </w:rPr>
        <w:t xml:space="preserve"> </w:t>
      </w:r>
      <w:r w:rsidR="00E67196" w:rsidRPr="00E64478">
        <w:rPr>
          <w:rFonts w:ascii="Times New Roman" w:eastAsia="Times New Roman" w:hAnsi="Times New Roman" w:cs="Times New Roman"/>
          <w:szCs w:val="24"/>
        </w:rPr>
        <w:t xml:space="preserve">Podaci su </w:t>
      </w:r>
      <w:r w:rsidRPr="00E64478">
        <w:rPr>
          <w:rFonts w:ascii="Times New Roman" w:eastAsia="Times New Roman" w:hAnsi="Times New Roman" w:cs="Times New Roman"/>
          <w:szCs w:val="24"/>
        </w:rPr>
        <w:t>prikuplj</w:t>
      </w:r>
      <w:r w:rsidR="00E67196" w:rsidRPr="00E64478">
        <w:rPr>
          <w:rFonts w:ascii="Times New Roman" w:eastAsia="Times New Roman" w:hAnsi="Times New Roman" w:cs="Times New Roman"/>
          <w:szCs w:val="24"/>
        </w:rPr>
        <w:t>eni</w:t>
      </w:r>
      <w:r w:rsidRPr="00E64478">
        <w:rPr>
          <w:rFonts w:ascii="Times New Roman" w:eastAsia="Times New Roman" w:hAnsi="Times New Roman" w:cs="Times New Roman"/>
          <w:szCs w:val="24"/>
        </w:rPr>
        <w:t xml:space="preserve"> putem online anketa, radnih skupina, radionica i dr. </w:t>
      </w:r>
      <w:r w:rsidR="00D73291" w:rsidRPr="00E64478">
        <w:rPr>
          <w:rFonts w:ascii="Times New Roman" w:eastAsia="Times New Roman" w:hAnsi="Times New Roman" w:cs="Times New Roman"/>
          <w:szCs w:val="24"/>
        </w:rPr>
        <w:t xml:space="preserve">Potrebne </w:t>
      </w:r>
      <w:r w:rsidR="00D73291" w:rsidRPr="00E64478">
        <w:rPr>
          <w:rFonts w:ascii="Times New Roman" w:eastAsia="Times New Roman" w:hAnsi="Times New Roman" w:cs="Times New Roman"/>
          <w:szCs w:val="24"/>
        </w:rPr>
        <w:lastRenderedPageBreak/>
        <w:t xml:space="preserve">informacije za Poglavlje 1 – Opis područja koje obuhvaća LRS </w:t>
      </w:r>
      <w:r w:rsidR="00E67196" w:rsidRPr="00E64478">
        <w:rPr>
          <w:rFonts w:ascii="Times New Roman" w:eastAsia="Times New Roman" w:hAnsi="Times New Roman" w:cs="Times New Roman"/>
          <w:szCs w:val="24"/>
        </w:rPr>
        <w:t xml:space="preserve">prikupljeni su </w:t>
      </w:r>
      <w:r w:rsidR="00D73291" w:rsidRPr="00E64478">
        <w:rPr>
          <w:rFonts w:ascii="Times New Roman" w:eastAsia="Times New Roman" w:hAnsi="Times New Roman" w:cs="Times New Roman"/>
          <w:szCs w:val="24"/>
        </w:rPr>
        <w:t xml:space="preserve">od gradskih ustanova, javnih ustanova, općina te statističkih baza podataka dostupnih na internetu. Prilikom izdrade </w:t>
      </w:r>
      <w:r w:rsidR="00E64478">
        <w:rPr>
          <w:rFonts w:ascii="Times New Roman" w:eastAsia="Times New Roman" w:hAnsi="Times New Roman" w:cs="Times New Roman"/>
          <w:szCs w:val="24"/>
        </w:rPr>
        <w:t xml:space="preserve"> </w:t>
      </w:r>
      <w:r w:rsidR="00D73291" w:rsidRPr="00E64478">
        <w:rPr>
          <w:rFonts w:ascii="Times New Roman" w:eastAsia="Times New Roman" w:hAnsi="Times New Roman" w:cs="Times New Roman"/>
          <w:szCs w:val="24"/>
        </w:rPr>
        <w:t>Poglavlja 2 – Rezultati provedbe LRS u razdoblju 2014.-2020. i prijelaznog razdoblja 2021.-2022. smo izradili online upitnik na kojem smo prikupili 45 odgovora.</w:t>
      </w:r>
      <w:r w:rsidR="00E67196" w:rsidRPr="00E64478">
        <w:rPr>
          <w:rFonts w:ascii="Times New Roman" w:eastAsia="Times New Roman" w:hAnsi="Times New Roman" w:cs="Times New Roman"/>
          <w:szCs w:val="24"/>
        </w:rPr>
        <w:t xml:space="preserve"> Isti anketni upitnik</w:t>
      </w:r>
      <w:r w:rsidR="008E7050" w:rsidRPr="00E64478">
        <w:rPr>
          <w:rFonts w:ascii="Times New Roman" w:eastAsia="Times New Roman" w:hAnsi="Times New Roman" w:cs="Times New Roman"/>
          <w:szCs w:val="24"/>
        </w:rPr>
        <w:t xml:space="preserve"> korišten je i u izradi Eksterne evaluacije. </w:t>
      </w:r>
      <w:r w:rsidR="00D73291" w:rsidRPr="00E64478">
        <w:rPr>
          <w:rFonts w:ascii="Times New Roman" w:eastAsia="Times New Roman" w:hAnsi="Times New Roman" w:cs="Times New Roman"/>
          <w:szCs w:val="24"/>
        </w:rPr>
        <w:t xml:space="preserve"> </w:t>
      </w:r>
      <w:r w:rsidR="00FA6C32" w:rsidRPr="00E64478">
        <w:rPr>
          <w:rFonts w:ascii="Times New Roman" w:eastAsia="Times New Roman" w:hAnsi="Times New Roman" w:cs="Times New Roman"/>
          <w:szCs w:val="24"/>
        </w:rPr>
        <w:t>Nakon toga smo izradili još jedan online upitnik pod nazivom “Obrazac za prijavu projektnih prijedloga na području LAG-a Vuka-Dunav”</w:t>
      </w:r>
      <w:r w:rsidR="008E7050" w:rsidRPr="00E64478">
        <w:rPr>
          <w:rFonts w:ascii="Times New Roman" w:eastAsia="Times New Roman" w:hAnsi="Times New Roman" w:cs="Times New Roman"/>
          <w:szCs w:val="24"/>
        </w:rPr>
        <w:t>,</w:t>
      </w:r>
      <w:r w:rsidR="00FA6C32" w:rsidRPr="00E64478">
        <w:rPr>
          <w:rFonts w:ascii="Times New Roman" w:eastAsia="Times New Roman" w:hAnsi="Times New Roman" w:cs="Times New Roman"/>
          <w:szCs w:val="24"/>
        </w:rPr>
        <w:t xml:space="preserve"> </w:t>
      </w:r>
      <w:r w:rsidR="008E7050" w:rsidRPr="00E64478">
        <w:rPr>
          <w:rFonts w:ascii="Times New Roman" w:eastAsia="Times New Roman" w:hAnsi="Times New Roman" w:cs="Times New Roman"/>
          <w:szCs w:val="24"/>
        </w:rPr>
        <w:t xml:space="preserve">koji će nam biti osnova za prikupljanje projektnih prijedloga za područje LAG-a, te velika pomoć pri kreiranju intervencija i procjene potreba LAG područja. </w:t>
      </w:r>
      <w:r w:rsidR="00810B57" w:rsidRPr="00E64478">
        <w:rPr>
          <w:rFonts w:ascii="Times New Roman" w:eastAsia="Times New Roman" w:hAnsi="Times New Roman" w:cs="Times New Roman"/>
          <w:szCs w:val="24"/>
        </w:rPr>
        <w:t>Trenutn</w:t>
      </w:r>
      <w:r w:rsidR="005057A7" w:rsidRPr="00E64478">
        <w:rPr>
          <w:rFonts w:ascii="Times New Roman" w:eastAsia="Times New Roman" w:hAnsi="Times New Roman" w:cs="Times New Roman"/>
          <w:szCs w:val="24"/>
        </w:rPr>
        <w:t xml:space="preserve">o </w:t>
      </w:r>
      <w:r w:rsidR="00DB0198" w:rsidRPr="00E64478">
        <w:rPr>
          <w:rFonts w:ascii="Times New Roman" w:eastAsia="Times New Roman" w:hAnsi="Times New Roman" w:cs="Times New Roman"/>
          <w:szCs w:val="24"/>
        </w:rPr>
        <w:t>smo</w:t>
      </w:r>
      <w:r w:rsidR="005057A7" w:rsidRPr="00E64478">
        <w:rPr>
          <w:rFonts w:ascii="Times New Roman" w:eastAsia="Times New Roman" w:hAnsi="Times New Roman" w:cs="Times New Roman"/>
          <w:szCs w:val="24"/>
        </w:rPr>
        <w:t xml:space="preserve"> u fazi izrade Poglavlj</w:t>
      </w:r>
      <w:r w:rsidRPr="00E64478">
        <w:rPr>
          <w:rFonts w:ascii="Times New Roman" w:eastAsia="Times New Roman" w:hAnsi="Times New Roman" w:cs="Times New Roman"/>
          <w:szCs w:val="24"/>
        </w:rPr>
        <w:t>a</w:t>
      </w:r>
      <w:r w:rsidR="005057A7" w:rsidRPr="00E64478">
        <w:rPr>
          <w:rFonts w:ascii="Times New Roman" w:eastAsia="Times New Roman" w:hAnsi="Times New Roman" w:cs="Times New Roman"/>
          <w:szCs w:val="24"/>
        </w:rPr>
        <w:t xml:space="preserve"> </w:t>
      </w:r>
      <w:r w:rsidR="00DB0198" w:rsidRPr="00E64478">
        <w:rPr>
          <w:rFonts w:ascii="Times New Roman" w:eastAsia="Times New Roman" w:hAnsi="Times New Roman" w:cs="Times New Roman"/>
          <w:szCs w:val="24"/>
        </w:rPr>
        <w:t>5 – Opći ciljevi, specifični ciljevi i intervencije LRS</w:t>
      </w:r>
      <w:bookmarkStart w:id="1" w:name="_Hlk119058162"/>
      <w:r w:rsidR="008E7050" w:rsidRPr="00E64478">
        <w:rPr>
          <w:rFonts w:ascii="Times New Roman" w:eastAsia="Times New Roman" w:hAnsi="Times New Roman" w:cs="Times New Roman"/>
          <w:szCs w:val="24"/>
        </w:rPr>
        <w:t>, koje će bi</w:t>
      </w:r>
      <w:r w:rsidR="00E64478">
        <w:rPr>
          <w:rFonts w:ascii="Times New Roman" w:eastAsia="Times New Roman" w:hAnsi="Times New Roman" w:cs="Times New Roman"/>
          <w:szCs w:val="24"/>
        </w:rPr>
        <w:t>t</w:t>
      </w:r>
      <w:r w:rsidR="008E7050" w:rsidRPr="00E64478">
        <w:rPr>
          <w:rFonts w:ascii="Times New Roman" w:eastAsia="Times New Roman" w:hAnsi="Times New Roman" w:cs="Times New Roman"/>
          <w:szCs w:val="24"/>
        </w:rPr>
        <w:t>i realizirano nakon dijaloga s dionicima na terenu, kroz grupne radionice te individualne sastanke, kako bi smo utvrdili</w:t>
      </w:r>
      <w:r w:rsidR="00765DCD" w:rsidRPr="00E64478">
        <w:rPr>
          <w:rFonts w:ascii="Times New Roman" w:eastAsia="Times New Roman" w:hAnsi="Times New Roman" w:cs="Times New Roman"/>
          <w:szCs w:val="24"/>
        </w:rPr>
        <w:t xml:space="preserve"> potrebe terena.</w:t>
      </w:r>
      <w:r w:rsidR="008E7050" w:rsidRPr="00E64478">
        <w:rPr>
          <w:rFonts w:ascii="Times New Roman" w:eastAsia="Times New Roman" w:hAnsi="Times New Roman" w:cs="Times New Roman"/>
          <w:szCs w:val="24"/>
        </w:rPr>
        <w:t xml:space="preserve"> </w:t>
      </w:r>
      <w:bookmarkEnd w:id="1"/>
    </w:p>
    <w:p w14:paraId="0F936F27" w14:textId="77777777" w:rsidR="00FA6C32" w:rsidRPr="00E64478" w:rsidRDefault="00FA6C32" w:rsidP="00C32A44">
      <w:pPr>
        <w:spacing w:after="0" w:line="259" w:lineRule="auto"/>
        <w:ind w:left="19" w:right="187" w:firstLine="0"/>
        <w:rPr>
          <w:rFonts w:ascii="Times New Roman" w:eastAsia="Times New Roman" w:hAnsi="Times New Roman" w:cs="Times New Roman"/>
          <w:szCs w:val="24"/>
        </w:rPr>
      </w:pPr>
    </w:p>
    <w:p w14:paraId="5A6FFE8F" w14:textId="73C736AF" w:rsidR="005026F7" w:rsidRPr="00E64478" w:rsidRDefault="002C02D1" w:rsidP="00C32A44">
      <w:pPr>
        <w:spacing w:after="0" w:line="259" w:lineRule="auto"/>
        <w:ind w:left="19" w:right="187" w:firstLine="0"/>
        <w:rPr>
          <w:rFonts w:ascii="Times New Roman" w:eastAsia="Times New Roman" w:hAnsi="Times New Roman" w:cs="Times New Roman"/>
          <w:szCs w:val="24"/>
        </w:rPr>
      </w:pPr>
      <w:r w:rsidRPr="00E64478">
        <w:rPr>
          <w:rFonts w:ascii="Times New Roman" w:eastAsia="Times New Roman" w:hAnsi="Times New Roman" w:cs="Times New Roman"/>
          <w:szCs w:val="24"/>
        </w:rPr>
        <w:t xml:space="preserve">Europska komisija </w:t>
      </w:r>
      <w:r w:rsidR="00FA6C32" w:rsidRPr="00E64478">
        <w:rPr>
          <w:rFonts w:ascii="Times New Roman" w:eastAsia="Times New Roman" w:hAnsi="Times New Roman" w:cs="Times New Roman"/>
          <w:szCs w:val="24"/>
        </w:rPr>
        <w:t xml:space="preserve">je </w:t>
      </w:r>
      <w:r w:rsidRPr="00E64478">
        <w:rPr>
          <w:rFonts w:ascii="Times New Roman" w:eastAsia="Times New Roman" w:hAnsi="Times New Roman" w:cs="Times New Roman"/>
          <w:szCs w:val="24"/>
        </w:rPr>
        <w:t>odob</w:t>
      </w:r>
      <w:r w:rsidR="005026F7" w:rsidRPr="00E64478">
        <w:rPr>
          <w:rFonts w:ascii="Times New Roman" w:eastAsia="Times New Roman" w:hAnsi="Times New Roman" w:cs="Times New Roman"/>
          <w:szCs w:val="24"/>
        </w:rPr>
        <w:t>ril</w:t>
      </w:r>
      <w:r w:rsidRPr="00E64478">
        <w:rPr>
          <w:rFonts w:ascii="Times New Roman" w:eastAsia="Times New Roman" w:hAnsi="Times New Roman" w:cs="Times New Roman"/>
          <w:szCs w:val="24"/>
        </w:rPr>
        <w:t xml:space="preserve">a hrvatski strateški plan 2023. – 2027., </w:t>
      </w:r>
      <w:r w:rsidR="00FA6C32" w:rsidRPr="00E64478">
        <w:rPr>
          <w:rFonts w:ascii="Times New Roman" w:eastAsia="Times New Roman" w:hAnsi="Times New Roman" w:cs="Times New Roman"/>
          <w:szCs w:val="24"/>
        </w:rPr>
        <w:t xml:space="preserve">stoga </w:t>
      </w:r>
      <w:r w:rsidRPr="00E64478">
        <w:rPr>
          <w:rFonts w:ascii="Times New Roman" w:eastAsia="Times New Roman" w:hAnsi="Times New Roman" w:cs="Times New Roman"/>
          <w:szCs w:val="24"/>
        </w:rPr>
        <w:t>u prvoj polovici 2023. godine planiramo prijaviti novu LRS za razdoblje 2023. – 2027</w:t>
      </w:r>
      <w:r w:rsidR="006618AB">
        <w:rPr>
          <w:rFonts w:ascii="Times New Roman" w:eastAsia="Times New Roman" w:hAnsi="Times New Roman" w:cs="Times New Roman"/>
          <w:szCs w:val="24"/>
        </w:rPr>
        <w:t>.</w:t>
      </w:r>
      <w:r w:rsidR="0033233F" w:rsidRPr="00E64478">
        <w:rPr>
          <w:rFonts w:ascii="Times New Roman" w:eastAsia="Times New Roman" w:hAnsi="Times New Roman" w:cs="Times New Roman"/>
          <w:szCs w:val="24"/>
        </w:rPr>
        <w:t xml:space="preserve"> na natječaj koji će biti raspisan od strane Agencije za plaćanja u poljoprivredi, ribarstvu i ruralnom razvoju</w:t>
      </w:r>
      <w:r w:rsidRPr="00E64478">
        <w:rPr>
          <w:rFonts w:ascii="Times New Roman" w:eastAsia="Times New Roman" w:hAnsi="Times New Roman" w:cs="Times New Roman"/>
          <w:szCs w:val="24"/>
        </w:rPr>
        <w:t>.</w:t>
      </w:r>
      <w:r w:rsidR="005026F7" w:rsidRPr="00E64478">
        <w:rPr>
          <w:rFonts w:ascii="Times New Roman" w:eastAsia="Times New Roman" w:hAnsi="Times New Roman" w:cs="Times New Roman"/>
          <w:szCs w:val="24"/>
        </w:rPr>
        <w:t xml:space="preserve"> Obzirom na produženi rok za prijavu Loklanih razvojnih strategija,</w:t>
      </w:r>
      <w:r w:rsidR="00E64478" w:rsidRPr="00E64478">
        <w:rPr>
          <w:rFonts w:ascii="Times New Roman" w:eastAsia="Times New Roman" w:hAnsi="Times New Roman" w:cs="Times New Roman"/>
          <w:szCs w:val="24"/>
        </w:rPr>
        <w:t xml:space="preserve"> </w:t>
      </w:r>
      <w:r w:rsidR="00765DCD" w:rsidRPr="00E64478">
        <w:rPr>
          <w:rFonts w:ascii="Times New Roman" w:eastAsia="Times New Roman" w:hAnsi="Times New Roman" w:cs="Times New Roman"/>
          <w:szCs w:val="24"/>
        </w:rPr>
        <w:t xml:space="preserve">objave novih natječaja očekujemo krajem 2023. godine i početkom 2024. godine, ovisno o dinamici odobravanja LRS za novo programsko razdoblje. </w:t>
      </w:r>
    </w:p>
    <w:p w14:paraId="02EA918C" w14:textId="3549D72E" w:rsidR="00E80A11" w:rsidRDefault="00E80A11" w:rsidP="00E80A11">
      <w:pPr>
        <w:spacing w:after="0" w:line="259" w:lineRule="auto"/>
        <w:ind w:left="19" w:right="187" w:firstLine="369"/>
        <w:rPr>
          <w:rFonts w:ascii="Times New Roman" w:eastAsia="Times New Roman" w:hAnsi="Times New Roman" w:cs="Times New Roman"/>
          <w:szCs w:val="24"/>
        </w:rPr>
      </w:pPr>
    </w:p>
    <w:p w14:paraId="6CD0D474" w14:textId="77777777" w:rsidR="00D45026" w:rsidRPr="00E64478" w:rsidRDefault="00D45026" w:rsidP="00E80A11">
      <w:pPr>
        <w:spacing w:after="0" w:line="259" w:lineRule="auto"/>
        <w:ind w:left="19" w:right="187" w:firstLine="369"/>
        <w:rPr>
          <w:rFonts w:ascii="Times New Roman" w:eastAsia="Times New Roman" w:hAnsi="Times New Roman" w:cs="Times New Roman"/>
          <w:szCs w:val="24"/>
        </w:rPr>
      </w:pPr>
    </w:p>
    <w:p w14:paraId="310A68AB" w14:textId="7D8827E3" w:rsidR="00B8539A" w:rsidRPr="007432D4" w:rsidRDefault="00000000">
      <w:pPr>
        <w:spacing w:after="625"/>
        <w:ind w:left="52" w:right="14"/>
        <w:rPr>
          <w:rFonts w:ascii="Times New Roman" w:hAnsi="Times New Roman" w:cs="Times New Roman"/>
          <w:szCs w:val="24"/>
        </w:rPr>
      </w:pPr>
      <w:r w:rsidRPr="00E64478">
        <w:rPr>
          <w:rFonts w:ascii="Times New Roman" w:eastAsia="Times New Roman" w:hAnsi="Times New Roman" w:cs="Times New Roman"/>
          <w:szCs w:val="24"/>
        </w:rPr>
        <w:t xml:space="preserve">U Antunovcu, </w:t>
      </w:r>
      <w:r w:rsidR="007432D4">
        <w:rPr>
          <w:rFonts w:ascii="Times New Roman" w:eastAsia="Times New Roman" w:hAnsi="Times New Roman" w:cs="Times New Roman"/>
          <w:szCs w:val="24"/>
        </w:rPr>
        <w:t>14</w:t>
      </w:r>
      <w:r w:rsidRPr="00E64478">
        <w:rPr>
          <w:rFonts w:ascii="Times New Roman" w:eastAsia="Times New Roman" w:hAnsi="Times New Roman" w:cs="Times New Roman"/>
          <w:szCs w:val="24"/>
        </w:rPr>
        <w:t>.12.202</w:t>
      </w:r>
      <w:r w:rsidR="005057A7" w:rsidRPr="00E64478">
        <w:rPr>
          <w:rFonts w:ascii="Times New Roman" w:eastAsia="Times New Roman" w:hAnsi="Times New Roman" w:cs="Times New Roman"/>
          <w:szCs w:val="24"/>
        </w:rPr>
        <w:t>2</w:t>
      </w:r>
      <w:r w:rsidRPr="00E64478">
        <w:rPr>
          <w:rFonts w:ascii="Times New Roman" w:eastAsia="Times New Roman" w:hAnsi="Times New Roman" w:cs="Times New Roman"/>
          <w:szCs w:val="24"/>
        </w:rPr>
        <w:t>. godine</w:t>
      </w:r>
    </w:p>
    <w:p w14:paraId="775E31B3" w14:textId="752E0D46" w:rsidR="00B8539A" w:rsidRPr="007432D4" w:rsidRDefault="00000000" w:rsidP="007432D4">
      <w:pPr>
        <w:ind w:left="5519" w:right="14" w:hanging="154"/>
        <w:jc w:val="right"/>
        <w:rPr>
          <w:rFonts w:ascii="Times New Roman" w:hAnsi="Times New Roman" w:cs="Times New Roman"/>
          <w:szCs w:val="24"/>
        </w:rPr>
      </w:pPr>
      <w:r w:rsidRPr="00E64478">
        <w:rPr>
          <w:rFonts w:ascii="Times New Roman" w:eastAsia="Times New Roman" w:hAnsi="Times New Roman" w:cs="Times New Roman"/>
          <w:szCs w:val="24"/>
        </w:rPr>
        <w:t>Predsjednik LAG-a Vuka</w:t>
      </w:r>
      <w:r w:rsidR="007432D4">
        <w:rPr>
          <w:rFonts w:ascii="Times New Roman" w:eastAsia="Times New Roman" w:hAnsi="Times New Roman" w:cs="Times New Roman"/>
          <w:szCs w:val="24"/>
        </w:rPr>
        <w:t xml:space="preserve"> –</w:t>
      </w:r>
      <w:r w:rsidRPr="00E64478">
        <w:rPr>
          <w:rFonts w:ascii="Times New Roman" w:eastAsia="Times New Roman" w:hAnsi="Times New Roman" w:cs="Times New Roman"/>
          <w:szCs w:val="24"/>
        </w:rPr>
        <w:t xml:space="preserve"> Dunav</w:t>
      </w:r>
      <w:r w:rsidR="007432D4">
        <w:rPr>
          <w:rFonts w:ascii="Times New Roman" w:eastAsia="Times New Roman" w:hAnsi="Times New Roman" w:cs="Times New Roman"/>
          <w:szCs w:val="24"/>
        </w:rPr>
        <w:t xml:space="preserve"> </w:t>
      </w:r>
      <w:r w:rsidRPr="00E64478">
        <w:rPr>
          <w:rFonts w:ascii="Times New Roman" w:eastAsia="Times New Roman" w:hAnsi="Times New Roman" w:cs="Times New Roman"/>
          <w:szCs w:val="24"/>
        </w:rPr>
        <w:t>Davor Tubanjski bace. ing. agr.</w:t>
      </w:r>
    </w:p>
    <w:sectPr w:rsidR="00B8539A" w:rsidRPr="007432D4">
      <w:headerReference w:type="default" r:id="rId14"/>
      <w:pgSz w:w="11900" w:h="16820"/>
      <w:pgMar w:top="1464" w:right="1497" w:bottom="1491" w:left="12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45707" w14:textId="77777777" w:rsidR="00567FA0" w:rsidRDefault="00567FA0" w:rsidP="001D3524">
      <w:pPr>
        <w:spacing w:after="0" w:line="240" w:lineRule="auto"/>
      </w:pPr>
      <w:r>
        <w:separator/>
      </w:r>
    </w:p>
  </w:endnote>
  <w:endnote w:type="continuationSeparator" w:id="0">
    <w:p w14:paraId="0A96720C" w14:textId="77777777" w:rsidR="00567FA0" w:rsidRDefault="00567FA0" w:rsidP="001D3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B1627" w14:textId="77777777" w:rsidR="00567FA0" w:rsidRDefault="00567FA0" w:rsidP="001D3524">
      <w:pPr>
        <w:spacing w:after="0" w:line="240" w:lineRule="auto"/>
      </w:pPr>
      <w:r>
        <w:separator/>
      </w:r>
    </w:p>
  </w:footnote>
  <w:footnote w:type="continuationSeparator" w:id="0">
    <w:p w14:paraId="2EFE22FB" w14:textId="77777777" w:rsidR="00567FA0" w:rsidRDefault="00567FA0" w:rsidP="001D3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8FF2" w14:textId="244D656D" w:rsidR="001D3524" w:rsidRDefault="001D3524">
    <w:pPr>
      <w:pStyle w:val="Zaglavlje"/>
    </w:pPr>
    <w:r>
      <w:rPr>
        <w:noProof/>
        <w:lang w:eastAsia="hr-HR"/>
      </w:rPr>
      <w:drawing>
        <wp:anchor distT="0" distB="0" distL="114300" distR="114300" simplePos="0" relativeHeight="251659264" behindDoc="0" locked="0" layoutInCell="1" allowOverlap="1" wp14:anchorId="4838D56C" wp14:editId="2B1E1EB0">
          <wp:simplePos x="0" y="0"/>
          <wp:positionH relativeFrom="page">
            <wp:align>left</wp:align>
          </wp:positionH>
          <wp:positionV relativeFrom="paragraph">
            <wp:posOffset>-457200</wp:posOffset>
          </wp:positionV>
          <wp:extent cx="1661160" cy="979805"/>
          <wp:effectExtent l="0" t="0" r="0" b="0"/>
          <wp:wrapSquare wrapText="bothSides"/>
          <wp:docPr id="2" name="Picture 2" descr="LA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G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62803" cy="9813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196" style="width:6pt;height:6pt" coordsize="" o:spt="100" o:bullet="t" adj="0,,0" path="" stroked="f">
        <v:stroke joinstyle="miter"/>
        <v:imagedata r:id="rId1" o:title="image17"/>
        <v:formulas/>
        <v:path o:connecttype="segments"/>
      </v:shape>
    </w:pict>
  </w:numPicBullet>
  <w:numPicBullet w:numPicBulletId="1">
    <w:pict>
      <v:shape id="_x0000_i1197" style="width:6pt;height:6pt" coordsize="" o:spt="100" o:bullet="t" adj="0,,0" path="" stroked="f">
        <v:stroke joinstyle="miter"/>
        <v:imagedata r:id="rId2" o:title="image18"/>
        <v:formulas/>
        <v:path o:connecttype="segments"/>
      </v:shape>
    </w:pict>
  </w:numPicBullet>
  <w:numPicBullet w:numPicBulletId="2">
    <w:pict>
      <v:shape id="_x0000_i1198" style="width:6pt;height:6pt" coordsize="" o:spt="100" o:bullet="t" adj="0,,0" path="" stroked="f">
        <v:stroke joinstyle="miter"/>
        <v:imagedata r:id="rId3" o:title="image19"/>
        <v:formulas/>
        <v:path o:connecttype="segments"/>
      </v:shape>
    </w:pict>
  </w:numPicBullet>
  <w:numPicBullet w:numPicBulletId="3">
    <w:pict>
      <v:shape id="_x0000_i1199" style="width:6pt;height:6pt" coordsize="" o:spt="100" o:bullet="t" adj="0,,0" path="" stroked="f">
        <v:stroke joinstyle="miter"/>
        <v:imagedata r:id="rId4" o:title="image20"/>
        <v:formulas/>
        <v:path o:connecttype="segments"/>
      </v:shape>
    </w:pict>
  </w:numPicBullet>
  <w:numPicBullet w:numPicBulletId="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0" type="#_x0000_t75" style="width:6pt;height:6pt;visibility:visible;mso-wrap-style:square" o:bullet="t">
        <v:imagedata r:id="rId5" o:title=""/>
      </v:shape>
    </w:pict>
  </w:numPicBullet>
  <w:abstractNum w:abstractNumId="0" w15:restartNumberingAfterBreak="0">
    <w:nsid w:val="0EEB7944"/>
    <w:multiLevelType w:val="hybridMultilevel"/>
    <w:tmpl w:val="1AB4C6E4"/>
    <w:lvl w:ilvl="0" w:tplc="04090001">
      <w:start w:val="1"/>
      <w:numFmt w:val="bullet"/>
      <w:lvlText w:val=""/>
      <w:lvlJc w:val="left"/>
      <w:pPr>
        <w:ind w:left="787"/>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645C94C8">
      <w:start w:val="1"/>
      <w:numFmt w:val="bullet"/>
      <w:lvlText w:val="o"/>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9A4B60">
      <w:start w:val="1"/>
      <w:numFmt w:val="bullet"/>
      <w:lvlText w:val="▪"/>
      <w:lvlJc w:val="left"/>
      <w:pPr>
        <w:ind w:left="2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DC3C02">
      <w:start w:val="1"/>
      <w:numFmt w:val="bullet"/>
      <w:lvlText w:val="•"/>
      <w:lvlJc w:val="left"/>
      <w:pPr>
        <w:ind w:left="3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FE3426">
      <w:start w:val="1"/>
      <w:numFmt w:val="bullet"/>
      <w:lvlText w:val="o"/>
      <w:lvlJc w:val="left"/>
      <w:pPr>
        <w:ind w:left="3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60C70A">
      <w:start w:val="1"/>
      <w:numFmt w:val="bullet"/>
      <w:lvlText w:val="▪"/>
      <w:lvlJc w:val="left"/>
      <w:pPr>
        <w:ind w:left="4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C4D3B8">
      <w:start w:val="1"/>
      <w:numFmt w:val="bullet"/>
      <w:lvlText w:val="•"/>
      <w:lvlJc w:val="left"/>
      <w:pPr>
        <w:ind w:left="5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2B8C4">
      <w:start w:val="1"/>
      <w:numFmt w:val="bullet"/>
      <w:lvlText w:val="o"/>
      <w:lvlJc w:val="left"/>
      <w:pPr>
        <w:ind w:left="6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F8416A">
      <w:start w:val="1"/>
      <w:numFmt w:val="bullet"/>
      <w:lvlText w:val="▪"/>
      <w:lvlJc w:val="left"/>
      <w:pPr>
        <w:ind w:left="6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A540B7"/>
    <w:multiLevelType w:val="hybridMultilevel"/>
    <w:tmpl w:val="2C5E594A"/>
    <w:lvl w:ilvl="0" w:tplc="01C8BF30">
      <w:start w:val="6"/>
      <w:numFmt w:val="decimal"/>
      <w:suff w:val="nothing"/>
      <w:lvlText w:val="%1."/>
      <w:lvlJc w:val="left"/>
      <w:pPr>
        <w:ind w:left="80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EB3EFE"/>
    <w:multiLevelType w:val="hybridMultilevel"/>
    <w:tmpl w:val="72C46AE0"/>
    <w:lvl w:ilvl="0" w:tplc="575A80AA">
      <w:start w:val="3"/>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3" w15:restartNumberingAfterBreak="0">
    <w:nsid w:val="2A33239D"/>
    <w:multiLevelType w:val="hybridMultilevel"/>
    <w:tmpl w:val="4244AABA"/>
    <w:lvl w:ilvl="0" w:tplc="BE647CA6">
      <w:start w:val="2"/>
      <w:numFmt w:val="decimal"/>
      <w:lvlText w:val="%1."/>
      <w:lvlJc w:val="left"/>
      <w:pPr>
        <w:ind w:left="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12A2FE">
      <w:start w:val="1"/>
      <w:numFmt w:val="lowerLetter"/>
      <w:lvlText w:val="%2"/>
      <w:lvlJc w:val="left"/>
      <w:pPr>
        <w:ind w:left="1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2A84E0">
      <w:start w:val="1"/>
      <w:numFmt w:val="lowerRoman"/>
      <w:lvlText w:val="%3"/>
      <w:lvlJc w:val="left"/>
      <w:pPr>
        <w:ind w:left="2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3C3792">
      <w:start w:val="1"/>
      <w:numFmt w:val="decimal"/>
      <w:lvlText w:val="%4"/>
      <w:lvlJc w:val="left"/>
      <w:pPr>
        <w:ind w:left="2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20C73C">
      <w:start w:val="1"/>
      <w:numFmt w:val="lowerLetter"/>
      <w:lvlText w:val="%5"/>
      <w:lvlJc w:val="left"/>
      <w:pPr>
        <w:ind w:left="3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A62228">
      <w:start w:val="1"/>
      <w:numFmt w:val="lowerRoman"/>
      <w:lvlText w:val="%6"/>
      <w:lvlJc w:val="left"/>
      <w:pPr>
        <w:ind w:left="4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E24F5C">
      <w:start w:val="1"/>
      <w:numFmt w:val="decimal"/>
      <w:lvlText w:val="%7"/>
      <w:lvlJc w:val="left"/>
      <w:pPr>
        <w:ind w:left="5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2E6CDA">
      <w:start w:val="1"/>
      <w:numFmt w:val="lowerLetter"/>
      <w:lvlText w:val="%8"/>
      <w:lvlJc w:val="left"/>
      <w:pPr>
        <w:ind w:left="5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C86A28">
      <w:start w:val="1"/>
      <w:numFmt w:val="lowerRoman"/>
      <w:lvlText w:val="%9"/>
      <w:lvlJc w:val="left"/>
      <w:pPr>
        <w:ind w:left="6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15A7D43"/>
    <w:multiLevelType w:val="hybridMultilevel"/>
    <w:tmpl w:val="0F92B3D6"/>
    <w:lvl w:ilvl="0" w:tplc="1250E4CC">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5" w15:restartNumberingAfterBreak="0">
    <w:nsid w:val="354F5726"/>
    <w:multiLevelType w:val="hybridMultilevel"/>
    <w:tmpl w:val="E0F83AC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96461"/>
    <w:multiLevelType w:val="hybridMultilevel"/>
    <w:tmpl w:val="6BFE7D38"/>
    <w:lvl w:ilvl="0" w:tplc="4D60D3D2">
      <w:start w:val="1"/>
      <w:numFmt w:val="decimal"/>
      <w:pStyle w:val="Naslov1"/>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4F45530">
      <w:start w:val="1"/>
      <w:numFmt w:val="lowerLetter"/>
      <w:lvlText w:val="%2"/>
      <w:lvlJc w:val="left"/>
      <w:pPr>
        <w:ind w:left="1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79621BE">
      <w:start w:val="1"/>
      <w:numFmt w:val="lowerRoman"/>
      <w:lvlText w:val="%3"/>
      <w:lvlJc w:val="left"/>
      <w:pPr>
        <w:ind w:left="2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E947098">
      <w:start w:val="1"/>
      <w:numFmt w:val="decimal"/>
      <w:lvlText w:val="%4"/>
      <w:lvlJc w:val="left"/>
      <w:pPr>
        <w:ind w:left="2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2F44406">
      <w:start w:val="1"/>
      <w:numFmt w:val="lowerLetter"/>
      <w:lvlText w:val="%5"/>
      <w:lvlJc w:val="left"/>
      <w:pPr>
        <w:ind w:left="3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6FC06F2">
      <w:start w:val="1"/>
      <w:numFmt w:val="lowerRoman"/>
      <w:lvlText w:val="%6"/>
      <w:lvlJc w:val="left"/>
      <w:pPr>
        <w:ind w:left="4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594B122">
      <w:start w:val="1"/>
      <w:numFmt w:val="decimal"/>
      <w:lvlText w:val="%7"/>
      <w:lvlJc w:val="left"/>
      <w:pPr>
        <w:ind w:left="50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5882120">
      <w:start w:val="1"/>
      <w:numFmt w:val="lowerLetter"/>
      <w:lvlText w:val="%8"/>
      <w:lvlJc w:val="left"/>
      <w:pPr>
        <w:ind w:left="5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0829DFA">
      <w:start w:val="1"/>
      <w:numFmt w:val="lowerRoman"/>
      <w:lvlText w:val="%9"/>
      <w:lvlJc w:val="left"/>
      <w:pPr>
        <w:ind w:left="65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3CBF26DB"/>
    <w:multiLevelType w:val="hybridMultilevel"/>
    <w:tmpl w:val="8EF8569A"/>
    <w:lvl w:ilvl="0" w:tplc="04090001">
      <w:start w:val="1"/>
      <w:numFmt w:val="bullet"/>
      <w:lvlText w:val=""/>
      <w:lvlJc w:val="left"/>
      <w:pPr>
        <w:ind w:left="772"/>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AA6C5F20">
      <w:start w:val="1"/>
      <w:numFmt w:val="bullet"/>
      <w:lvlText w:val="o"/>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ECDB96">
      <w:start w:val="1"/>
      <w:numFmt w:val="bullet"/>
      <w:lvlText w:val="▪"/>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025280">
      <w:start w:val="1"/>
      <w:numFmt w:val="bullet"/>
      <w:lvlText w:val="•"/>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5826B2">
      <w:start w:val="1"/>
      <w:numFmt w:val="bullet"/>
      <w:lvlText w:val="o"/>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423698">
      <w:start w:val="1"/>
      <w:numFmt w:val="bullet"/>
      <w:lvlText w:val="▪"/>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A66238">
      <w:start w:val="1"/>
      <w:numFmt w:val="bullet"/>
      <w:lvlText w:val="•"/>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5464EA">
      <w:start w:val="1"/>
      <w:numFmt w:val="bullet"/>
      <w:lvlText w:val="o"/>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7C41752">
      <w:start w:val="1"/>
      <w:numFmt w:val="bullet"/>
      <w:lvlText w:val="▪"/>
      <w:lvlJc w:val="left"/>
      <w:pPr>
        <w:ind w:left="68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0233619"/>
    <w:multiLevelType w:val="hybridMultilevel"/>
    <w:tmpl w:val="867CCAB4"/>
    <w:lvl w:ilvl="0" w:tplc="07025AD8">
      <w:start w:val="8"/>
      <w:numFmt w:val="decimal"/>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9" w15:restartNumberingAfterBreak="0">
    <w:nsid w:val="421B3C0A"/>
    <w:multiLevelType w:val="hybridMultilevel"/>
    <w:tmpl w:val="75B288EC"/>
    <w:lvl w:ilvl="0" w:tplc="04090001">
      <w:start w:val="1"/>
      <w:numFmt w:val="bullet"/>
      <w:lvlText w:val=""/>
      <w:lvlJc w:val="left"/>
      <w:pPr>
        <w:ind w:left="45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6C6AEF0">
      <w:start w:val="1"/>
      <w:numFmt w:val="bullet"/>
      <w:lvlText w:val="o"/>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1A39F6">
      <w:start w:val="1"/>
      <w:numFmt w:val="bullet"/>
      <w:lvlText w:val="▪"/>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2266B6">
      <w:start w:val="1"/>
      <w:numFmt w:val="bullet"/>
      <w:lvlText w:val="•"/>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D2B63C">
      <w:start w:val="1"/>
      <w:numFmt w:val="bullet"/>
      <w:lvlText w:val="o"/>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0C43E">
      <w:start w:val="1"/>
      <w:numFmt w:val="bullet"/>
      <w:lvlText w:val="▪"/>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308814">
      <w:start w:val="1"/>
      <w:numFmt w:val="bullet"/>
      <w:lvlText w:val="•"/>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607BB4">
      <w:start w:val="1"/>
      <w:numFmt w:val="bullet"/>
      <w:lvlText w:val="o"/>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8487B2">
      <w:start w:val="1"/>
      <w:numFmt w:val="bullet"/>
      <w:lvlText w:val="▪"/>
      <w:lvlJc w:val="left"/>
      <w:pPr>
        <w:ind w:left="6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B2A4671"/>
    <w:multiLevelType w:val="hybridMultilevel"/>
    <w:tmpl w:val="93BE52CA"/>
    <w:lvl w:ilvl="0" w:tplc="1CE84B0C">
      <w:start w:val="1"/>
      <w:numFmt w:val="decimal"/>
      <w:lvlText w:val="%1."/>
      <w:lvlJc w:val="left"/>
      <w:pPr>
        <w:ind w:left="421" w:hanging="360"/>
      </w:pPr>
      <w:rPr>
        <w:rFonts w:eastAsia="Times New Roman"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11" w15:restartNumberingAfterBreak="0">
    <w:nsid w:val="56315F56"/>
    <w:multiLevelType w:val="hybridMultilevel"/>
    <w:tmpl w:val="32A67354"/>
    <w:lvl w:ilvl="0" w:tplc="BE7ADFC8">
      <w:start w:val="1"/>
      <w:numFmt w:val="decimal"/>
      <w:suff w:val="nothing"/>
      <w:lvlText w:val="%1."/>
      <w:lvlJc w:val="left"/>
      <w:pPr>
        <w:ind w:left="737" w:firstLine="69"/>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E47A2"/>
    <w:multiLevelType w:val="hybridMultilevel"/>
    <w:tmpl w:val="3B4E9D68"/>
    <w:lvl w:ilvl="0" w:tplc="04090001">
      <w:start w:val="1"/>
      <w:numFmt w:val="bullet"/>
      <w:lvlText w:val=""/>
      <w:lvlJc w:val="left"/>
      <w:pPr>
        <w:ind w:left="744"/>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8A149CB6">
      <w:start w:val="1"/>
      <w:numFmt w:val="bullet"/>
      <w:lvlText w:val="o"/>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3C849C">
      <w:start w:val="1"/>
      <w:numFmt w:val="bullet"/>
      <w:lvlText w:val="▪"/>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E6B76E">
      <w:start w:val="1"/>
      <w:numFmt w:val="bullet"/>
      <w:lvlText w:val="•"/>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F62668">
      <w:start w:val="1"/>
      <w:numFmt w:val="bullet"/>
      <w:lvlText w:val="o"/>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FAD8AA">
      <w:start w:val="1"/>
      <w:numFmt w:val="bullet"/>
      <w:lvlText w:val="▪"/>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98449E">
      <w:start w:val="1"/>
      <w:numFmt w:val="bullet"/>
      <w:lvlText w:val="•"/>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EC781C">
      <w:start w:val="1"/>
      <w:numFmt w:val="bullet"/>
      <w:lvlText w:val="o"/>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F8397E">
      <w:start w:val="1"/>
      <w:numFmt w:val="bullet"/>
      <w:lvlText w:val="▪"/>
      <w:lvlJc w:val="left"/>
      <w:pPr>
        <w:ind w:left="6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9D92EEE"/>
    <w:multiLevelType w:val="hybridMultilevel"/>
    <w:tmpl w:val="4244AABA"/>
    <w:lvl w:ilvl="0" w:tplc="FFFFFFFF">
      <w:start w:val="2"/>
      <w:numFmt w:val="decimal"/>
      <w:lvlText w:val="%1."/>
      <w:lvlJc w:val="left"/>
      <w:pPr>
        <w:ind w:left="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9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C5F545D"/>
    <w:multiLevelType w:val="hybridMultilevel"/>
    <w:tmpl w:val="74488DC6"/>
    <w:lvl w:ilvl="0" w:tplc="0040E840">
      <w:start w:val="6"/>
      <w:numFmt w:val="decimal"/>
      <w:lvlText w:val="%1."/>
      <w:lvlJc w:val="left"/>
      <w:pPr>
        <w:ind w:left="456" w:hanging="360"/>
      </w:pPr>
      <w:rPr>
        <w:rFonts w:hint="default"/>
      </w:rPr>
    </w:lvl>
    <w:lvl w:ilvl="1" w:tplc="04090019" w:tentative="1">
      <w:start w:val="1"/>
      <w:numFmt w:val="lowerLetter"/>
      <w:lvlText w:val="%2."/>
      <w:lvlJc w:val="left"/>
      <w:pPr>
        <w:ind w:left="1176" w:hanging="360"/>
      </w:pPr>
    </w:lvl>
    <w:lvl w:ilvl="2" w:tplc="0409001B" w:tentative="1">
      <w:start w:val="1"/>
      <w:numFmt w:val="lowerRoman"/>
      <w:lvlText w:val="%3."/>
      <w:lvlJc w:val="right"/>
      <w:pPr>
        <w:ind w:left="1896" w:hanging="180"/>
      </w:pPr>
    </w:lvl>
    <w:lvl w:ilvl="3" w:tplc="0409000F" w:tentative="1">
      <w:start w:val="1"/>
      <w:numFmt w:val="decimal"/>
      <w:lvlText w:val="%4."/>
      <w:lvlJc w:val="left"/>
      <w:pPr>
        <w:ind w:left="2616" w:hanging="360"/>
      </w:pPr>
    </w:lvl>
    <w:lvl w:ilvl="4" w:tplc="04090019" w:tentative="1">
      <w:start w:val="1"/>
      <w:numFmt w:val="lowerLetter"/>
      <w:lvlText w:val="%5."/>
      <w:lvlJc w:val="left"/>
      <w:pPr>
        <w:ind w:left="3336" w:hanging="360"/>
      </w:pPr>
    </w:lvl>
    <w:lvl w:ilvl="5" w:tplc="0409001B" w:tentative="1">
      <w:start w:val="1"/>
      <w:numFmt w:val="lowerRoman"/>
      <w:lvlText w:val="%6."/>
      <w:lvlJc w:val="right"/>
      <w:pPr>
        <w:ind w:left="4056" w:hanging="180"/>
      </w:pPr>
    </w:lvl>
    <w:lvl w:ilvl="6" w:tplc="0409000F" w:tentative="1">
      <w:start w:val="1"/>
      <w:numFmt w:val="decimal"/>
      <w:lvlText w:val="%7."/>
      <w:lvlJc w:val="left"/>
      <w:pPr>
        <w:ind w:left="4776" w:hanging="360"/>
      </w:pPr>
    </w:lvl>
    <w:lvl w:ilvl="7" w:tplc="04090019" w:tentative="1">
      <w:start w:val="1"/>
      <w:numFmt w:val="lowerLetter"/>
      <w:lvlText w:val="%8."/>
      <w:lvlJc w:val="left"/>
      <w:pPr>
        <w:ind w:left="5496" w:hanging="360"/>
      </w:pPr>
    </w:lvl>
    <w:lvl w:ilvl="8" w:tplc="0409001B" w:tentative="1">
      <w:start w:val="1"/>
      <w:numFmt w:val="lowerRoman"/>
      <w:lvlText w:val="%9."/>
      <w:lvlJc w:val="right"/>
      <w:pPr>
        <w:ind w:left="6216" w:hanging="180"/>
      </w:pPr>
    </w:lvl>
  </w:abstractNum>
  <w:abstractNum w:abstractNumId="15" w15:restartNumberingAfterBreak="0">
    <w:nsid w:val="78011F46"/>
    <w:multiLevelType w:val="hybridMultilevel"/>
    <w:tmpl w:val="1D188850"/>
    <w:lvl w:ilvl="0" w:tplc="0409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7D126CBE"/>
    <w:multiLevelType w:val="hybridMultilevel"/>
    <w:tmpl w:val="240A01A0"/>
    <w:lvl w:ilvl="0" w:tplc="1D746B84">
      <w:start w:val="3"/>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num w:numId="1" w16cid:durableId="1806122026">
    <w:abstractNumId w:val="3"/>
  </w:num>
  <w:num w:numId="2" w16cid:durableId="1354460945">
    <w:abstractNumId w:val="0"/>
  </w:num>
  <w:num w:numId="3" w16cid:durableId="1530989873">
    <w:abstractNumId w:val="12"/>
  </w:num>
  <w:num w:numId="4" w16cid:durableId="191262261">
    <w:abstractNumId w:val="9"/>
  </w:num>
  <w:num w:numId="5" w16cid:durableId="484443477">
    <w:abstractNumId w:val="7"/>
  </w:num>
  <w:num w:numId="6" w16cid:durableId="2002657125">
    <w:abstractNumId w:val="6"/>
  </w:num>
  <w:num w:numId="7" w16cid:durableId="852957082">
    <w:abstractNumId w:val="15"/>
  </w:num>
  <w:num w:numId="8" w16cid:durableId="624042024">
    <w:abstractNumId w:val="13"/>
  </w:num>
  <w:num w:numId="9" w16cid:durableId="569072881">
    <w:abstractNumId w:val="11"/>
  </w:num>
  <w:num w:numId="10" w16cid:durableId="1964270368">
    <w:abstractNumId w:val="1"/>
  </w:num>
  <w:num w:numId="11" w16cid:durableId="874196403">
    <w:abstractNumId w:val="5"/>
  </w:num>
  <w:num w:numId="12" w16cid:durableId="963660174">
    <w:abstractNumId w:val="10"/>
  </w:num>
  <w:num w:numId="13" w16cid:durableId="126509102">
    <w:abstractNumId w:val="16"/>
  </w:num>
  <w:num w:numId="14" w16cid:durableId="463082864">
    <w:abstractNumId w:val="2"/>
  </w:num>
  <w:num w:numId="15" w16cid:durableId="265575763">
    <w:abstractNumId w:val="4"/>
  </w:num>
  <w:num w:numId="16" w16cid:durableId="1493181008">
    <w:abstractNumId w:val="14"/>
  </w:num>
  <w:num w:numId="17" w16cid:durableId="31743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39A"/>
    <w:rsid w:val="00030007"/>
    <w:rsid w:val="00063F70"/>
    <w:rsid w:val="000A2D88"/>
    <w:rsid w:val="000F55D8"/>
    <w:rsid w:val="00111627"/>
    <w:rsid w:val="00144848"/>
    <w:rsid w:val="00171A82"/>
    <w:rsid w:val="00171E4B"/>
    <w:rsid w:val="0019789D"/>
    <w:rsid w:val="001D3524"/>
    <w:rsid w:val="001F2658"/>
    <w:rsid w:val="001F6443"/>
    <w:rsid w:val="00243ECA"/>
    <w:rsid w:val="00250E50"/>
    <w:rsid w:val="002C02D1"/>
    <w:rsid w:val="002C201A"/>
    <w:rsid w:val="0033233F"/>
    <w:rsid w:val="003401F7"/>
    <w:rsid w:val="00361881"/>
    <w:rsid w:val="003639BE"/>
    <w:rsid w:val="00376C5C"/>
    <w:rsid w:val="004629C5"/>
    <w:rsid w:val="004832A1"/>
    <w:rsid w:val="00501577"/>
    <w:rsid w:val="005026F7"/>
    <w:rsid w:val="005057A7"/>
    <w:rsid w:val="0052690A"/>
    <w:rsid w:val="00567FA0"/>
    <w:rsid w:val="0059049A"/>
    <w:rsid w:val="005D5F0F"/>
    <w:rsid w:val="00610924"/>
    <w:rsid w:val="006618AB"/>
    <w:rsid w:val="006A3A31"/>
    <w:rsid w:val="00703AB9"/>
    <w:rsid w:val="007432D4"/>
    <w:rsid w:val="00765DCD"/>
    <w:rsid w:val="007677FA"/>
    <w:rsid w:val="00771401"/>
    <w:rsid w:val="00796FEA"/>
    <w:rsid w:val="00810B57"/>
    <w:rsid w:val="0089367B"/>
    <w:rsid w:val="008E7050"/>
    <w:rsid w:val="009309BB"/>
    <w:rsid w:val="0094757F"/>
    <w:rsid w:val="00A0332A"/>
    <w:rsid w:val="00A359ED"/>
    <w:rsid w:val="00A94395"/>
    <w:rsid w:val="00B31C04"/>
    <w:rsid w:val="00B42720"/>
    <w:rsid w:val="00B8539A"/>
    <w:rsid w:val="00BF01EB"/>
    <w:rsid w:val="00C03D5F"/>
    <w:rsid w:val="00C24F9C"/>
    <w:rsid w:val="00C32A44"/>
    <w:rsid w:val="00C57035"/>
    <w:rsid w:val="00D45026"/>
    <w:rsid w:val="00D73291"/>
    <w:rsid w:val="00D90F67"/>
    <w:rsid w:val="00DA677C"/>
    <w:rsid w:val="00DB0198"/>
    <w:rsid w:val="00DC54A3"/>
    <w:rsid w:val="00DD1841"/>
    <w:rsid w:val="00DD7765"/>
    <w:rsid w:val="00E3081C"/>
    <w:rsid w:val="00E64478"/>
    <w:rsid w:val="00E67196"/>
    <w:rsid w:val="00E80A11"/>
    <w:rsid w:val="00EF1A24"/>
    <w:rsid w:val="00F315C5"/>
    <w:rsid w:val="00F84804"/>
    <w:rsid w:val="00F868E3"/>
    <w:rsid w:val="00FA1DAD"/>
    <w:rsid w:val="00FA6C32"/>
    <w:rsid w:val="00FF0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57F7C"/>
  <w15:docId w15:val="{7F8CE7F4-9FA4-4F12-837E-BA218243D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4804"/>
    <w:pPr>
      <w:spacing w:after="14" w:line="247" w:lineRule="auto"/>
      <w:ind w:left="86" w:firstLine="9"/>
      <w:jc w:val="both"/>
    </w:pPr>
    <w:rPr>
      <w:rFonts w:ascii="Calibri" w:eastAsia="Calibri" w:hAnsi="Calibri" w:cs="Calibri"/>
      <w:color w:val="000000"/>
      <w:sz w:val="24"/>
    </w:rPr>
  </w:style>
  <w:style w:type="paragraph" w:styleId="Naslov1">
    <w:name w:val="heading 1"/>
    <w:next w:val="Normal"/>
    <w:link w:val="Naslov1Char"/>
    <w:uiPriority w:val="9"/>
    <w:qFormat/>
    <w:pPr>
      <w:keepNext/>
      <w:keepLines/>
      <w:numPr>
        <w:numId w:val="6"/>
      </w:numPr>
      <w:spacing w:after="579" w:line="265" w:lineRule="auto"/>
      <w:ind w:left="106" w:hanging="10"/>
      <w:outlineLvl w:val="0"/>
    </w:pPr>
    <w:rPr>
      <w:rFonts w:ascii="Calibri" w:eastAsia="Calibri" w:hAnsi="Calibri" w:cs="Calibri"/>
      <w:color w:val="000000"/>
      <w:sz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Pr>
      <w:rFonts w:ascii="Calibri" w:eastAsia="Calibri" w:hAnsi="Calibri" w:cs="Calibri"/>
      <w:color w:val="000000"/>
      <w:sz w:val="26"/>
    </w:rPr>
  </w:style>
  <w:style w:type="paragraph" w:styleId="Revizija">
    <w:name w:val="Revision"/>
    <w:hidden/>
    <w:uiPriority w:val="99"/>
    <w:semiHidden/>
    <w:rsid w:val="00BF01EB"/>
    <w:pPr>
      <w:spacing w:after="0" w:line="240" w:lineRule="auto"/>
    </w:pPr>
    <w:rPr>
      <w:rFonts w:ascii="Calibri" w:eastAsia="Calibri" w:hAnsi="Calibri" w:cs="Calibri"/>
      <w:color w:val="000000"/>
      <w:sz w:val="24"/>
    </w:rPr>
  </w:style>
  <w:style w:type="paragraph" w:styleId="Odlomakpopisa">
    <w:name w:val="List Paragraph"/>
    <w:basedOn w:val="Normal"/>
    <w:uiPriority w:val="34"/>
    <w:qFormat/>
    <w:rsid w:val="00F868E3"/>
    <w:pPr>
      <w:ind w:left="720"/>
      <w:contextualSpacing/>
    </w:pPr>
  </w:style>
  <w:style w:type="paragraph" w:styleId="Zaglavlje">
    <w:name w:val="header"/>
    <w:basedOn w:val="Normal"/>
    <w:link w:val="ZaglavljeChar"/>
    <w:uiPriority w:val="99"/>
    <w:unhideWhenUsed/>
    <w:rsid w:val="001D352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D3524"/>
    <w:rPr>
      <w:rFonts w:ascii="Calibri" w:eastAsia="Calibri" w:hAnsi="Calibri" w:cs="Calibri"/>
      <w:color w:val="000000"/>
      <w:sz w:val="24"/>
    </w:rPr>
  </w:style>
  <w:style w:type="paragraph" w:styleId="Podnoje">
    <w:name w:val="footer"/>
    <w:basedOn w:val="Normal"/>
    <w:link w:val="PodnojeChar"/>
    <w:uiPriority w:val="99"/>
    <w:unhideWhenUsed/>
    <w:rsid w:val="001D352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D3524"/>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998234">
      <w:bodyDiv w:val="1"/>
      <w:marLeft w:val="0"/>
      <w:marRight w:val="0"/>
      <w:marTop w:val="0"/>
      <w:marBottom w:val="0"/>
      <w:divBdr>
        <w:top w:val="none" w:sz="0" w:space="0" w:color="auto"/>
        <w:left w:val="none" w:sz="0" w:space="0" w:color="auto"/>
        <w:bottom w:val="none" w:sz="0" w:space="0" w:color="auto"/>
        <w:right w:val="none" w:sz="0" w:space="0" w:color="auto"/>
      </w:divBdr>
    </w:div>
    <w:div w:id="902986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6.jpg"/><Relationship Id="rId13" Type="http://schemas.openxmlformats.org/officeDocument/2006/relationships/image" Target="media/image10.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7.jp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FDEF0-8E37-43EA-B224-481C0745D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3925</Words>
  <Characters>22379</Characters>
  <Application>Microsoft Office Word</Application>
  <DocSecurity>0</DocSecurity>
  <Lines>186</Lines>
  <Paragraphs>52</Paragraphs>
  <ScaleCrop>false</ScaleCrop>
  <HeadingPairs>
    <vt:vector size="2" baseType="variant">
      <vt:variant>
        <vt:lpstr>Naslov</vt:lpstr>
      </vt:variant>
      <vt:variant>
        <vt:i4>1</vt:i4>
      </vt:variant>
    </vt:vector>
  </HeadingPairs>
  <TitlesOfParts>
    <vt:vector size="1" baseType="lpstr">
      <vt:lpstr>Scanned Image</vt:lpstr>
    </vt:vector>
  </TitlesOfParts>
  <Company/>
  <LinksUpToDate>false</LinksUpToDate>
  <CharactersWithSpaces>26252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Scanned Image</dc:title>
  <dc:subject>Scanned Image</dc:subject>
  <dc:creator>NAPS2</dc:creator>
  <cp:keywords/>
  <cp:lastModifiedBy>Ivana</cp:lastModifiedBy>
  <cp:revision>8</cp:revision>
  <cp:lastPrinted>2022-11-15T08:20:00Z</cp:lastPrinted>
  <dcterms:created xsi:type="dcterms:W3CDTF">2022-11-14T11:20:00Z</dcterms:created>
  <dcterms:modified xsi:type="dcterms:W3CDTF">2022-11-29T13:05:00Z</dcterms:modified>
</cp:coreProperties>
</file>