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1333F" w14:textId="397FBFE3" w:rsidR="00E473C2" w:rsidRPr="0092301D" w:rsidRDefault="00E473C2" w:rsidP="00037631">
      <w:pPr>
        <w:pStyle w:val="Naslov2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301D">
        <w:rPr>
          <w:rFonts w:ascii="Times New Roman" w:hAnsi="Times New Roman" w:cs="Times New Roman"/>
          <w:iCs/>
          <w:color w:val="auto"/>
          <w:sz w:val="24"/>
          <w:szCs w:val="24"/>
        </w:rPr>
        <w:t>Temeljem članka 28.</w:t>
      </w:r>
      <w:r w:rsidRPr="0092301D">
        <w:rPr>
          <w:rFonts w:ascii="Times New Roman" w:hAnsi="Times New Roman" w:cs="Times New Roman"/>
          <w:color w:val="auto"/>
          <w:sz w:val="24"/>
          <w:szCs w:val="24"/>
        </w:rPr>
        <w:t xml:space="preserve"> Statuta Lokalne akcijske grupe Vuka – Dunav (</w:t>
      </w:r>
      <w:r w:rsidR="0092301D" w:rsidRPr="0092301D">
        <w:rPr>
          <w:rFonts w:ascii="Times New Roman" w:hAnsi="Times New Roman" w:cs="Times New Roman"/>
          <w:color w:val="auto"/>
          <w:sz w:val="24"/>
          <w:szCs w:val="24"/>
        </w:rPr>
        <w:t xml:space="preserve">6. rujna 2023. </w:t>
      </w:r>
      <w:r w:rsidRPr="0092301D">
        <w:rPr>
          <w:rFonts w:ascii="Times New Roman" w:hAnsi="Times New Roman" w:cs="Times New Roman"/>
          <w:color w:val="auto"/>
          <w:sz w:val="24"/>
          <w:szCs w:val="24"/>
        </w:rPr>
        <w:t>godine),</w:t>
      </w:r>
      <w:r w:rsidR="00EA2F6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2301D" w:rsidRPr="0092301D">
        <w:rPr>
          <w:rFonts w:ascii="Times New Roman" w:hAnsi="Times New Roman" w:cs="Times New Roman"/>
          <w:color w:val="auto"/>
          <w:sz w:val="24"/>
          <w:szCs w:val="24"/>
        </w:rPr>
        <w:t>te članka 15. stavka 2. Zakona o javnoj nabavi (NN 120/16 i 114/22),</w:t>
      </w:r>
      <w:r w:rsidRPr="0092301D">
        <w:rPr>
          <w:rFonts w:ascii="Times New Roman" w:hAnsi="Times New Roman" w:cs="Times New Roman"/>
          <w:color w:val="auto"/>
          <w:sz w:val="24"/>
          <w:szCs w:val="24"/>
        </w:rPr>
        <w:t xml:space="preserve"> Upravni odbor LAG-a, dana </w:t>
      </w:r>
      <w:r w:rsidR="0092301D" w:rsidRPr="0092301D">
        <w:rPr>
          <w:rFonts w:ascii="Times New Roman" w:hAnsi="Times New Roman" w:cs="Times New Roman"/>
          <w:color w:val="auto"/>
          <w:sz w:val="24"/>
          <w:szCs w:val="24"/>
        </w:rPr>
        <w:t>20</w:t>
      </w:r>
      <w:r w:rsidR="0073646A" w:rsidRPr="0092301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92301D" w:rsidRPr="0092301D">
        <w:rPr>
          <w:rFonts w:ascii="Times New Roman" w:hAnsi="Times New Roman" w:cs="Times New Roman"/>
          <w:color w:val="auto"/>
          <w:sz w:val="24"/>
          <w:szCs w:val="24"/>
        </w:rPr>
        <w:t>prosinca</w:t>
      </w:r>
      <w:r w:rsidRPr="0092301D">
        <w:rPr>
          <w:rFonts w:ascii="Times New Roman" w:hAnsi="Times New Roman" w:cs="Times New Roman"/>
          <w:color w:val="auto"/>
          <w:sz w:val="24"/>
          <w:szCs w:val="24"/>
        </w:rPr>
        <w:t xml:space="preserve"> 20</w:t>
      </w:r>
      <w:r w:rsidR="0092301D" w:rsidRPr="0092301D">
        <w:rPr>
          <w:rFonts w:ascii="Times New Roman" w:hAnsi="Times New Roman" w:cs="Times New Roman"/>
          <w:color w:val="auto"/>
          <w:sz w:val="24"/>
          <w:szCs w:val="24"/>
        </w:rPr>
        <w:t>23</w:t>
      </w:r>
      <w:r w:rsidRPr="0092301D">
        <w:rPr>
          <w:rFonts w:ascii="Times New Roman" w:hAnsi="Times New Roman" w:cs="Times New Roman"/>
          <w:color w:val="auto"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30362D4D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2974A523" w14:textId="1D113C6E" w:rsidR="00661D48" w:rsidRDefault="009D2D30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661D48">
        <w:rPr>
          <w:rFonts w:ascii="Times New Roman" w:hAnsi="Times New Roman"/>
          <w:b/>
          <w:sz w:val="24"/>
          <w:szCs w:val="24"/>
        </w:rPr>
        <w:t xml:space="preserve"> usvajanju Pravilnika o </w:t>
      </w:r>
      <w:r w:rsidR="00BC1C34">
        <w:rPr>
          <w:rFonts w:ascii="Times New Roman" w:hAnsi="Times New Roman"/>
          <w:b/>
          <w:sz w:val="24"/>
          <w:szCs w:val="24"/>
        </w:rPr>
        <w:t xml:space="preserve"> provedbi </w:t>
      </w:r>
      <w:r w:rsidR="000D2543">
        <w:rPr>
          <w:rFonts w:ascii="Times New Roman" w:hAnsi="Times New Roman"/>
          <w:b/>
          <w:sz w:val="24"/>
          <w:szCs w:val="24"/>
        </w:rPr>
        <w:t xml:space="preserve">postupka </w:t>
      </w:r>
      <w:r w:rsidR="00661D48">
        <w:rPr>
          <w:rFonts w:ascii="Times New Roman" w:hAnsi="Times New Roman"/>
          <w:b/>
          <w:sz w:val="24"/>
          <w:szCs w:val="24"/>
        </w:rPr>
        <w:t>jednost</w:t>
      </w:r>
      <w:r w:rsidR="000D2543">
        <w:rPr>
          <w:rFonts w:ascii="Times New Roman" w:hAnsi="Times New Roman"/>
          <w:b/>
          <w:sz w:val="24"/>
          <w:szCs w:val="24"/>
        </w:rPr>
        <w:t xml:space="preserve">avne </w:t>
      </w:r>
      <w:r w:rsidR="00661D48">
        <w:rPr>
          <w:rFonts w:ascii="Times New Roman" w:hAnsi="Times New Roman"/>
          <w:b/>
          <w:sz w:val="24"/>
          <w:szCs w:val="24"/>
        </w:rPr>
        <w:t>nabav</w:t>
      </w:r>
      <w:r w:rsidR="000D2543">
        <w:rPr>
          <w:rFonts w:ascii="Times New Roman" w:hAnsi="Times New Roman"/>
          <w:b/>
          <w:sz w:val="24"/>
          <w:szCs w:val="24"/>
        </w:rPr>
        <w:t>e</w:t>
      </w:r>
    </w:p>
    <w:p w14:paraId="3E46BDB9" w14:textId="26CE8130" w:rsidR="000D2543" w:rsidRDefault="000D2543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Lokalne akcijske grupe Vuka-Dunav</w:t>
      </w:r>
    </w:p>
    <w:p w14:paraId="5B3EDDC9" w14:textId="15CF4F93" w:rsidR="000D2543" w:rsidRDefault="000D2543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D2C6EED" w14:textId="461F80DC" w:rsidR="000D2543" w:rsidRDefault="000D2543" w:rsidP="00E473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D2543">
        <w:rPr>
          <w:rFonts w:ascii="Times New Roman" w:hAnsi="Times New Roman"/>
          <w:sz w:val="24"/>
          <w:szCs w:val="24"/>
        </w:rPr>
        <w:t>Članak 1.</w:t>
      </w:r>
    </w:p>
    <w:p w14:paraId="419F54C2" w14:textId="18837257" w:rsidR="000D2543" w:rsidRDefault="000D2543" w:rsidP="00E473C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1D889A6" w14:textId="530A1A59" w:rsidR="000D2543" w:rsidRDefault="000D2543" w:rsidP="000D254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EA2F6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</w:t>
      </w:r>
      <w:r w:rsidR="00EA2F6E">
        <w:rPr>
          <w:rFonts w:ascii="Times New Roman" w:hAnsi="Times New Roman"/>
          <w:sz w:val="24"/>
          <w:szCs w:val="24"/>
        </w:rPr>
        <w:t>prosinca</w:t>
      </w:r>
      <w:r>
        <w:rPr>
          <w:rFonts w:ascii="Times New Roman" w:hAnsi="Times New Roman"/>
          <w:sz w:val="24"/>
          <w:szCs w:val="24"/>
        </w:rPr>
        <w:t xml:space="preserve"> 20</w:t>
      </w:r>
      <w:r w:rsidR="00EA2F6E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 w:rsidR="00EA2F6E">
        <w:rPr>
          <w:rFonts w:ascii="Times New Roman" w:hAnsi="Times New Roman"/>
          <w:sz w:val="24"/>
          <w:szCs w:val="24"/>
        </w:rPr>
        <w:t>69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usvajanju Pravilnika o provedbi postupka jednostavne nabave Lokalne akcijske grupe Vuka-Dunav.</w:t>
      </w:r>
    </w:p>
    <w:p w14:paraId="2116D5FD" w14:textId="77777777" w:rsidR="000D2543" w:rsidRDefault="000D2543" w:rsidP="000D25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C6419C" w14:textId="3CDCED70" w:rsidR="000D2543" w:rsidRDefault="000D2543" w:rsidP="000D254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028DB610" w14:textId="118E2529" w:rsidR="000D2543" w:rsidRDefault="000D2543" w:rsidP="000D254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83BFBC2" w14:textId="7CAF43AF" w:rsidR="00661D48" w:rsidRDefault="000D2543" w:rsidP="000D254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Pravilnik o provedbi postupka jednostavne nabave Lokalne akcijske grupe Vuka-Dunav.</w:t>
      </w:r>
    </w:p>
    <w:p w14:paraId="6AC486F6" w14:textId="77777777" w:rsidR="000D2543" w:rsidRDefault="000D2543" w:rsidP="000D25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52F8CD8" w14:textId="1ECB86B4" w:rsidR="00EA2F6E" w:rsidRDefault="00EA2F6E" w:rsidP="00EA2F6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3. </w:t>
      </w:r>
    </w:p>
    <w:p w14:paraId="494C409E" w14:textId="77777777" w:rsidR="00EA2F6E" w:rsidRDefault="00EA2F6E" w:rsidP="00EA2F6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824A2EB" w14:textId="50652CA0" w:rsidR="00EA2F6E" w:rsidRDefault="00EA2F6E" w:rsidP="00EA2F6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Pravilnika o provedbi postupka jednostavne nabave Lokalne akcijske grupe Vuka-Dunav, donesen d</w:t>
      </w:r>
      <w:r w:rsidRPr="000A197F">
        <w:rPr>
          <w:rFonts w:ascii="Times New Roman" w:hAnsi="Times New Roman"/>
          <w:sz w:val="24"/>
          <w:szCs w:val="24"/>
        </w:rPr>
        <w:t xml:space="preserve">ana </w:t>
      </w:r>
      <w:r>
        <w:rPr>
          <w:rFonts w:ascii="Times New Roman" w:hAnsi="Times New Roman"/>
          <w:sz w:val="24"/>
          <w:szCs w:val="24"/>
        </w:rPr>
        <w:t>14. svibnja 2019.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>
        <w:rPr>
          <w:rFonts w:ascii="Times New Roman" w:hAnsi="Times New Roman"/>
          <w:sz w:val="24"/>
          <w:szCs w:val="24"/>
        </w:rPr>
        <w:t>31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, prestaje važiti sa danom stupanja na snagu ovog Pravilnika. </w:t>
      </w:r>
    </w:p>
    <w:p w14:paraId="7B91ABA5" w14:textId="77777777" w:rsidR="00EA2F6E" w:rsidRDefault="00EA2F6E" w:rsidP="00EA2F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614E093" w14:textId="4F1BCAB2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723908A" w:rsidR="00E473C2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1A6CCFCF" w14:textId="77777777" w:rsidR="0073646A" w:rsidRPr="000A197F" w:rsidRDefault="0073646A" w:rsidP="00AF561A">
      <w:pPr>
        <w:jc w:val="both"/>
        <w:rPr>
          <w:rFonts w:ascii="Times New Roman" w:hAnsi="Times New Roman"/>
          <w:sz w:val="24"/>
          <w:szCs w:val="24"/>
        </w:rPr>
      </w:pP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03D05C29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EA2F6E">
        <w:rPr>
          <w:rFonts w:ascii="Times New Roman" w:hAnsi="Times New Roman"/>
          <w:sz w:val="24"/>
          <w:szCs w:val="24"/>
        </w:rPr>
        <w:t>23</w:t>
      </w:r>
      <w:r w:rsidR="0073646A">
        <w:rPr>
          <w:rFonts w:ascii="Times New Roman" w:hAnsi="Times New Roman"/>
          <w:sz w:val="24"/>
          <w:szCs w:val="24"/>
        </w:rPr>
        <w:t>-</w:t>
      </w:r>
      <w:r w:rsidR="00AF3A91">
        <w:rPr>
          <w:rFonts w:ascii="Times New Roman" w:hAnsi="Times New Roman"/>
          <w:sz w:val="24"/>
          <w:szCs w:val="24"/>
        </w:rPr>
        <w:t>101</w:t>
      </w:r>
    </w:p>
    <w:p w14:paraId="294CBC52" w14:textId="75C56448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EA2F6E">
        <w:rPr>
          <w:rFonts w:ascii="Times New Roman" w:hAnsi="Times New Roman"/>
          <w:sz w:val="24"/>
          <w:szCs w:val="24"/>
        </w:rPr>
        <w:t>20</w:t>
      </w:r>
      <w:r w:rsidR="0073646A">
        <w:rPr>
          <w:rFonts w:ascii="Times New Roman" w:hAnsi="Times New Roman"/>
          <w:sz w:val="24"/>
          <w:szCs w:val="24"/>
        </w:rPr>
        <w:t xml:space="preserve">. </w:t>
      </w:r>
      <w:r w:rsidR="00EA2F6E">
        <w:rPr>
          <w:rFonts w:ascii="Times New Roman" w:hAnsi="Times New Roman"/>
          <w:sz w:val="24"/>
          <w:szCs w:val="24"/>
        </w:rPr>
        <w:t>prosinca</w:t>
      </w:r>
      <w:r w:rsidRPr="000A197F">
        <w:rPr>
          <w:rFonts w:ascii="Times New Roman" w:hAnsi="Times New Roman"/>
          <w:sz w:val="24"/>
          <w:szCs w:val="24"/>
        </w:rPr>
        <w:t xml:space="preserve"> 20</w:t>
      </w:r>
      <w:r w:rsidR="00EA2F6E">
        <w:rPr>
          <w:rFonts w:ascii="Times New Roman" w:hAnsi="Times New Roman"/>
          <w:sz w:val="24"/>
          <w:szCs w:val="24"/>
        </w:rPr>
        <w:t>23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37631"/>
    <w:rsid w:val="000D2543"/>
    <w:rsid w:val="00380124"/>
    <w:rsid w:val="005077AA"/>
    <w:rsid w:val="0055071D"/>
    <w:rsid w:val="005720D0"/>
    <w:rsid w:val="00661D48"/>
    <w:rsid w:val="0073646A"/>
    <w:rsid w:val="00796386"/>
    <w:rsid w:val="0092301D"/>
    <w:rsid w:val="009D2D30"/>
    <w:rsid w:val="00AF3A91"/>
    <w:rsid w:val="00AF561A"/>
    <w:rsid w:val="00BC1C34"/>
    <w:rsid w:val="00C60516"/>
    <w:rsid w:val="00E24D82"/>
    <w:rsid w:val="00E473C2"/>
    <w:rsid w:val="00EA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230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92301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</cp:lastModifiedBy>
  <cp:revision>16</cp:revision>
  <dcterms:created xsi:type="dcterms:W3CDTF">2019-04-23T12:38:00Z</dcterms:created>
  <dcterms:modified xsi:type="dcterms:W3CDTF">2023-12-13T08:31:00Z</dcterms:modified>
</cp:coreProperties>
</file>