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CBDC6EF"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3B28DB">
                              <w:rPr>
                                <w:rFonts w:ascii="Times New Roman" w:hAnsi="Times New Roman" w:cs="Times New Roman"/>
                                <w:b/>
                                <w:sz w:val="44"/>
                                <w:szCs w:val="44"/>
                              </w:rPr>
                              <w:t>Vuka-Dunav</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CBDC6EF"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3B28DB">
                        <w:rPr>
                          <w:rFonts w:ascii="Times New Roman" w:hAnsi="Times New Roman" w:cs="Times New Roman"/>
                          <w:b/>
                          <w:sz w:val="44"/>
                          <w:szCs w:val="44"/>
                        </w:rPr>
                        <w:t>Vuka-Dunav</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p>
    <w:p w14:paraId="747FA36D" w14:textId="32FA04CF"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BD576F">
        <w:rPr>
          <w:rFonts w:ascii="Times New Roman" w:eastAsia="Calibri" w:hAnsi="Times New Roman" w:cs="Times New Roman"/>
          <w:bCs/>
          <w:sz w:val="24"/>
          <w:szCs w:val="24"/>
        </w:rPr>
        <w:t>,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 xml:space="preserve">Lokalna akcijska grupa </w:t>
      </w:r>
      <w:r w:rsidR="003B28DB">
        <w:rPr>
          <w:rFonts w:ascii="Times New Roman" w:hAnsi="Times New Roman" w:cs="Times New Roman"/>
          <w:sz w:val="24"/>
          <w:szCs w:val="24"/>
        </w:rPr>
        <w:t>Vuka-Dunav</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610ABF5E" w14:textId="184BBFDF" w:rsidR="00C45710" w:rsidRDefault="00DF6028" w:rsidP="002016AA">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184C9E87" w14:textId="4788A5F9" w:rsidR="00F1774B" w:rsidRDefault="002016AA" w:rsidP="002016AA">
      <w:pPr>
        <w:pStyle w:val="Odlomakpopisa"/>
        <w:numPr>
          <w:ilvl w:val="2"/>
          <w:numId w:val="34"/>
        </w:numPr>
        <w:shd w:val="clear" w:color="auto" w:fill="FFFFFF" w:themeFill="background1"/>
        <w:tabs>
          <w:tab w:val="left" w:pos="426"/>
          <w:tab w:val="left" w:pos="8647"/>
        </w:tabs>
        <w:ind w:right="-563"/>
        <w:jc w:val="center"/>
        <w:rPr>
          <w:rFonts w:ascii="Times New Roman" w:hAnsi="Times New Roman" w:cs="Times New Roman"/>
          <w:b/>
          <w:sz w:val="24"/>
          <w:szCs w:val="24"/>
        </w:rPr>
      </w:pPr>
      <w:r>
        <w:rPr>
          <w:rFonts w:ascii="Times New Roman" w:hAnsi="Times New Roman" w:cs="Times New Roman"/>
          <w:b/>
          <w:sz w:val="24"/>
          <w:szCs w:val="24"/>
        </w:rPr>
        <w:t>Potpora povećanju konkurentnosti poljoprivrednih gospodarstava kroz modernizaciju, digitalizaciju i dodanu vrijednost poljoprivredne proizvodnje</w:t>
      </w:r>
    </w:p>
    <w:p w14:paraId="18AA61A0" w14:textId="77777777" w:rsidR="002016AA" w:rsidRDefault="002016AA" w:rsidP="002016AA">
      <w:pPr>
        <w:pStyle w:val="Odlomakpopisa"/>
        <w:shd w:val="clear" w:color="auto" w:fill="FFFFFF" w:themeFill="background1"/>
        <w:tabs>
          <w:tab w:val="left" w:pos="426"/>
          <w:tab w:val="left" w:pos="8647"/>
        </w:tabs>
        <w:ind w:right="-563"/>
        <w:jc w:val="center"/>
        <w:rPr>
          <w:rFonts w:ascii="Times New Roman" w:hAnsi="Times New Roman" w:cs="Times New Roman"/>
          <w:b/>
          <w:sz w:val="24"/>
          <w:szCs w:val="24"/>
        </w:rPr>
      </w:pPr>
    </w:p>
    <w:p w14:paraId="70AD1A6C" w14:textId="5CC69F87" w:rsidR="002016AA" w:rsidRPr="002016AA" w:rsidRDefault="002016AA" w:rsidP="002016AA">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016AA">
        <w:rPr>
          <w:rFonts w:ascii="Times New Roman" w:hAnsi="Times New Roman" w:cs="Times New Roman"/>
          <w:b/>
          <w:sz w:val="24"/>
          <w:szCs w:val="24"/>
        </w:rPr>
        <w:t>INT.1.1.1./25-1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361105B3"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002016AA">
        <w:rPr>
          <w:rFonts w:ascii="Times New Roman" w:hAnsi="Times New Roman" w:cs="Times New Roman"/>
          <w:sz w:val="24"/>
          <w:szCs w:val="24"/>
        </w:rPr>
        <w:t xml:space="preserve">: </w:t>
      </w:r>
      <w:r w:rsidR="008700FE">
        <w:rPr>
          <w:rFonts w:ascii="Times New Roman" w:hAnsi="Times New Roman" w:cs="Times New Roman"/>
          <w:sz w:val="24"/>
          <w:szCs w:val="24"/>
        </w:rPr>
        <w:t>1</w:t>
      </w:r>
      <w:r w:rsidR="002016AA">
        <w:rPr>
          <w:rFonts w:ascii="Times New Roman" w:hAnsi="Times New Roman" w:cs="Times New Roman"/>
          <w:sz w:val="24"/>
          <w:szCs w:val="24"/>
        </w:rPr>
        <w:t>.</w:t>
      </w:r>
      <w:r w:rsidR="008700FE">
        <w:rPr>
          <w:rFonts w:ascii="Times New Roman" w:hAnsi="Times New Roman" w:cs="Times New Roman"/>
          <w:sz w:val="24"/>
          <w:szCs w:val="24"/>
        </w:rPr>
        <w:t>1</w:t>
      </w:r>
    </w:p>
    <w:p w14:paraId="7C831327" w14:textId="477BDBBE"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2016AA">
        <w:rPr>
          <w:rFonts w:ascii="Times New Roman" w:hAnsi="Times New Roman" w:cs="Times New Roman"/>
          <w:sz w:val="24"/>
          <w:szCs w:val="24"/>
        </w:rPr>
        <w:t>: 2</w:t>
      </w:r>
      <w:r w:rsidR="00615BDE">
        <w:rPr>
          <w:rFonts w:ascii="Times New Roman" w:hAnsi="Times New Roman" w:cs="Times New Roman"/>
          <w:sz w:val="24"/>
          <w:szCs w:val="24"/>
        </w:rPr>
        <w:t>1</w:t>
      </w:r>
      <w:r w:rsidR="002016AA">
        <w:rPr>
          <w:rFonts w:ascii="Times New Roman" w:hAnsi="Times New Roman" w:cs="Times New Roman"/>
          <w:sz w:val="24"/>
          <w:szCs w:val="24"/>
        </w:rPr>
        <w:t>.</w:t>
      </w:r>
      <w:r w:rsidR="00615BDE">
        <w:rPr>
          <w:rFonts w:ascii="Times New Roman" w:hAnsi="Times New Roman" w:cs="Times New Roman"/>
          <w:sz w:val="24"/>
          <w:szCs w:val="24"/>
        </w:rPr>
        <w:t>11</w:t>
      </w:r>
      <w:r w:rsidR="002016AA">
        <w:rPr>
          <w:rFonts w:ascii="Times New Roman" w:hAnsi="Times New Roman" w:cs="Times New Roman"/>
          <w:sz w:val="24"/>
          <w:szCs w:val="24"/>
        </w:rPr>
        <w:t>.2025.</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FF7BAD" w:rsidRDefault="00804F9D" w:rsidP="00F47BB1">
          <w:pPr>
            <w:pStyle w:val="TOCNaslov"/>
            <w:numPr>
              <w:ilvl w:val="0"/>
              <w:numId w:val="0"/>
            </w:numPr>
            <w:spacing w:line="240" w:lineRule="auto"/>
            <w:ind w:left="432" w:hanging="432"/>
            <w:rPr>
              <w:rFonts w:ascii="Times New Roman" w:hAnsi="Times New Roman" w:cs="Times New Roman"/>
              <w:b/>
              <w:color w:val="auto"/>
              <w:sz w:val="20"/>
              <w:szCs w:val="20"/>
              <w:lang w:val="hr-HR"/>
            </w:rPr>
          </w:pPr>
          <w:r w:rsidRPr="00FF7BAD">
            <w:rPr>
              <w:rFonts w:ascii="Times New Roman" w:hAnsi="Times New Roman" w:cs="Times New Roman"/>
              <w:b/>
              <w:color w:val="auto"/>
              <w:sz w:val="20"/>
              <w:szCs w:val="20"/>
              <w:lang w:val="hr-HR"/>
            </w:rPr>
            <w:t>SADRŽAJ</w:t>
          </w:r>
        </w:p>
        <w:p w14:paraId="540B0371" w14:textId="2C75FB3B" w:rsidR="009F303F" w:rsidRPr="00FF7BAD" w:rsidRDefault="00DE5834">
          <w:pPr>
            <w:pStyle w:val="Sadraj1"/>
            <w:tabs>
              <w:tab w:val="right" w:leader="dot" w:pos="9350"/>
            </w:tabs>
            <w:rPr>
              <w:rFonts w:eastAsiaTheme="minorEastAsia"/>
              <w:noProof/>
              <w:sz w:val="20"/>
              <w:szCs w:val="20"/>
              <w:lang w:eastAsia="hr-HR"/>
            </w:rPr>
          </w:pPr>
          <w:r w:rsidRPr="00FF7BAD">
            <w:rPr>
              <w:sz w:val="20"/>
              <w:szCs w:val="20"/>
            </w:rPr>
            <w:fldChar w:fldCharType="begin"/>
          </w:r>
          <w:r w:rsidRPr="00FF7BAD">
            <w:rPr>
              <w:sz w:val="20"/>
              <w:szCs w:val="20"/>
            </w:rPr>
            <w:instrText xml:space="preserve"> TOC \o "1-2" \u </w:instrText>
          </w:r>
          <w:r w:rsidRPr="00FF7BAD">
            <w:rPr>
              <w:sz w:val="20"/>
              <w:szCs w:val="20"/>
            </w:rPr>
            <w:fldChar w:fldCharType="separate"/>
          </w:r>
          <w:r w:rsidR="009F303F" w:rsidRPr="00FF7BAD">
            <w:rPr>
              <w:b/>
              <w:noProof/>
              <w:sz w:val="20"/>
              <w:szCs w:val="20"/>
            </w:rPr>
            <w:t>1     OPĆE ODREDBE</w:t>
          </w:r>
          <w:r w:rsidR="009F303F" w:rsidRPr="00FF7BAD">
            <w:rPr>
              <w:noProof/>
              <w:sz w:val="20"/>
              <w:szCs w:val="20"/>
            </w:rPr>
            <w:tab/>
          </w:r>
          <w:r w:rsidR="009F303F" w:rsidRPr="00FF7BAD">
            <w:rPr>
              <w:noProof/>
              <w:sz w:val="20"/>
              <w:szCs w:val="20"/>
            </w:rPr>
            <w:fldChar w:fldCharType="begin"/>
          </w:r>
          <w:r w:rsidR="009F303F" w:rsidRPr="00FF7BAD">
            <w:rPr>
              <w:noProof/>
              <w:sz w:val="20"/>
              <w:szCs w:val="20"/>
            </w:rPr>
            <w:instrText xml:space="preserve"> PAGEREF _Toc181882428 \h </w:instrText>
          </w:r>
          <w:r w:rsidR="009F303F" w:rsidRPr="00FF7BAD">
            <w:rPr>
              <w:noProof/>
              <w:sz w:val="20"/>
              <w:szCs w:val="20"/>
            </w:rPr>
          </w:r>
          <w:r w:rsidR="009F303F" w:rsidRPr="00FF7BAD">
            <w:rPr>
              <w:noProof/>
              <w:sz w:val="20"/>
              <w:szCs w:val="20"/>
            </w:rPr>
            <w:fldChar w:fldCharType="separate"/>
          </w:r>
          <w:r w:rsidR="00FF7BAD">
            <w:rPr>
              <w:noProof/>
              <w:sz w:val="20"/>
              <w:szCs w:val="20"/>
            </w:rPr>
            <w:t>3</w:t>
          </w:r>
          <w:r w:rsidR="009F303F" w:rsidRPr="00FF7BAD">
            <w:rPr>
              <w:noProof/>
              <w:sz w:val="20"/>
              <w:szCs w:val="20"/>
            </w:rPr>
            <w:fldChar w:fldCharType="end"/>
          </w:r>
        </w:p>
        <w:p w14:paraId="458FF445" w14:textId="6D336885"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1.1</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Pojmovi i kratice</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_Toc181882429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w:t>
          </w:r>
          <w:r w:rsidRPr="00FF7BAD">
            <w:rPr>
              <w:rFonts w:ascii="Times New Roman" w:hAnsi="Times New Roman"/>
              <w:noProof/>
              <w:sz w:val="20"/>
              <w:szCs w:val="20"/>
            </w:rPr>
            <w:fldChar w:fldCharType="end"/>
          </w:r>
        </w:p>
        <w:p w14:paraId="3E9ADC53" w14:textId="20BE3304"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1.2</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Predmet Natječaja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_Toc181882430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9</w:t>
          </w:r>
          <w:r w:rsidRPr="00FF7BAD">
            <w:rPr>
              <w:rFonts w:ascii="Times New Roman" w:hAnsi="Times New Roman"/>
              <w:noProof/>
              <w:sz w:val="20"/>
              <w:szCs w:val="20"/>
            </w:rPr>
            <w:fldChar w:fldCharType="end"/>
          </w:r>
        </w:p>
        <w:p w14:paraId="56032D26" w14:textId="19945D3E"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1.3</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Iznosi i intenziteti javne potpore</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_Toc181882431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10</w:t>
          </w:r>
          <w:r w:rsidRPr="00FF7BAD">
            <w:rPr>
              <w:rFonts w:ascii="Times New Roman" w:hAnsi="Times New Roman"/>
              <w:noProof/>
              <w:sz w:val="20"/>
              <w:szCs w:val="20"/>
            </w:rPr>
            <w:fldChar w:fldCharType="end"/>
          </w:r>
        </w:p>
        <w:p w14:paraId="52E7F234" w14:textId="39D81AA9"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1.4</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Državna potpora i primjena Uredbe (EU) br. 2022/2472 (ABER)</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_Toc181882432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12</w:t>
          </w:r>
          <w:r w:rsidRPr="00FF7BAD">
            <w:rPr>
              <w:rFonts w:ascii="Times New Roman" w:hAnsi="Times New Roman"/>
              <w:noProof/>
              <w:sz w:val="20"/>
              <w:szCs w:val="20"/>
            </w:rPr>
            <w:fldChar w:fldCharType="end"/>
          </w:r>
        </w:p>
        <w:p w14:paraId="2743A835" w14:textId="7CFF63CC"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1.5</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Dvostruko financiranje</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_Toc181882433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13</w:t>
          </w:r>
          <w:r w:rsidRPr="00FF7BAD">
            <w:rPr>
              <w:rFonts w:ascii="Times New Roman" w:hAnsi="Times New Roman"/>
              <w:noProof/>
              <w:sz w:val="20"/>
              <w:szCs w:val="20"/>
            </w:rPr>
            <w:fldChar w:fldCharType="end"/>
          </w:r>
        </w:p>
        <w:p w14:paraId="6998C1A2" w14:textId="7BA83CAC" w:rsidR="009F303F" w:rsidRPr="00FF7BAD" w:rsidRDefault="009F303F">
          <w:pPr>
            <w:pStyle w:val="Sadraj1"/>
            <w:tabs>
              <w:tab w:val="left" w:pos="440"/>
              <w:tab w:val="right" w:leader="dot" w:pos="9350"/>
            </w:tabs>
            <w:rPr>
              <w:rFonts w:eastAsiaTheme="minorEastAsia"/>
              <w:noProof/>
              <w:sz w:val="20"/>
              <w:szCs w:val="20"/>
              <w:lang w:eastAsia="hr-HR"/>
            </w:rPr>
          </w:pPr>
          <w:r w:rsidRPr="00FF7BAD">
            <w:rPr>
              <w:b/>
              <w:noProof/>
              <w:sz w:val="20"/>
              <w:szCs w:val="20"/>
            </w:rPr>
            <w:t>2</w:t>
          </w:r>
          <w:r w:rsidRPr="00FF7BAD">
            <w:rPr>
              <w:rFonts w:eastAsiaTheme="minorEastAsia"/>
              <w:noProof/>
              <w:sz w:val="20"/>
              <w:szCs w:val="20"/>
              <w:lang w:eastAsia="hr-HR"/>
            </w:rPr>
            <w:tab/>
          </w:r>
          <w:r w:rsidRPr="00FF7BAD">
            <w:rPr>
              <w:b/>
              <w:noProof/>
              <w:sz w:val="20"/>
              <w:szCs w:val="20"/>
            </w:rPr>
            <w:t>ZAHTJEVI ZA KORISNIKA</w:t>
          </w:r>
          <w:r w:rsidRPr="00FF7BAD">
            <w:rPr>
              <w:noProof/>
              <w:sz w:val="20"/>
              <w:szCs w:val="20"/>
            </w:rPr>
            <w:tab/>
          </w:r>
          <w:r w:rsidRPr="00FF7BAD">
            <w:rPr>
              <w:noProof/>
              <w:sz w:val="20"/>
              <w:szCs w:val="20"/>
            </w:rPr>
            <w:fldChar w:fldCharType="begin"/>
          </w:r>
          <w:r w:rsidRPr="00FF7BAD">
            <w:rPr>
              <w:noProof/>
              <w:sz w:val="20"/>
              <w:szCs w:val="20"/>
            </w:rPr>
            <w:instrText xml:space="preserve"> PAGEREF _Toc181882434 \h </w:instrText>
          </w:r>
          <w:r w:rsidRPr="00FF7BAD">
            <w:rPr>
              <w:noProof/>
              <w:sz w:val="20"/>
              <w:szCs w:val="20"/>
            </w:rPr>
          </w:r>
          <w:r w:rsidRPr="00FF7BAD">
            <w:rPr>
              <w:noProof/>
              <w:sz w:val="20"/>
              <w:szCs w:val="20"/>
            </w:rPr>
            <w:fldChar w:fldCharType="separate"/>
          </w:r>
          <w:r w:rsidR="00FF7BAD">
            <w:rPr>
              <w:noProof/>
              <w:sz w:val="20"/>
              <w:szCs w:val="20"/>
            </w:rPr>
            <w:t>14</w:t>
          </w:r>
          <w:r w:rsidRPr="00FF7BAD">
            <w:rPr>
              <w:noProof/>
              <w:sz w:val="20"/>
              <w:szCs w:val="20"/>
            </w:rPr>
            <w:fldChar w:fldCharType="end"/>
          </w:r>
        </w:p>
        <w:p w14:paraId="24494F87" w14:textId="49B0B3ED"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2.1</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Prihvatljivost korisnika (Tko može sudjelovati?)</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_Toc181882435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14</w:t>
          </w:r>
          <w:r w:rsidRPr="00FF7BAD">
            <w:rPr>
              <w:rFonts w:ascii="Times New Roman" w:hAnsi="Times New Roman"/>
              <w:noProof/>
              <w:sz w:val="20"/>
              <w:szCs w:val="20"/>
            </w:rPr>
            <w:fldChar w:fldCharType="end"/>
          </w:r>
        </w:p>
        <w:p w14:paraId="2B7CA232" w14:textId="04DEDD7C"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2.2</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Broj zahtjeva za potporu po korisniku</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_Toc181882436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14</w:t>
          </w:r>
          <w:r w:rsidRPr="00FF7BAD">
            <w:rPr>
              <w:rFonts w:ascii="Times New Roman" w:hAnsi="Times New Roman"/>
              <w:noProof/>
              <w:sz w:val="20"/>
              <w:szCs w:val="20"/>
            </w:rPr>
            <w:fldChar w:fldCharType="end"/>
          </w:r>
        </w:p>
        <w:p w14:paraId="67671BD2" w14:textId="5960F2B4"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2.3</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Uvjeti prihvatljivosti korisnika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_Toc181882437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15</w:t>
          </w:r>
          <w:r w:rsidRPr="00FF7BAD">
            <w:rPr>
              <w:rFonts w:ascii="Times New Roman" w:hAnsi="Times New Roman"/>
              <w:noProof/>
              <w:sz w:val="20"/>
              <w:szCs w:val="20"/>
            </w:rPr>
            <w:fldChar w:fldCharType="end"/>
          </w:r>
        </w:p>
        <w:p w14:paraId="79A34850" w14:textId="3242341A" w:rsidR="009F303F" w:rsidRPr="00FF7BAD" w:rsidRDefault="009F303F">
          <w:pPr>
            <w:pStyle w:val="Sadraj1"/>
            <w:tabs>
              <w:tab w:val="left" w:pos="440"/>
              <w:tab w:val="right" w:leader="dot" w:pos="9350"/>
            </w:tabs>
            <w:rPr>
              <w:rFonts w:eastAsiaTheme="minorEastAsia"/>
              <w:noProof/>
              <w:sz w:val="20"/>
              <w:szCs w:val="20"/>
              <w:lang w:eastAsia="hr-HR"/>
            </w:rPr>
          </w:pPr>
          <w:r w:rsidRPr="00FF7BAD">
            <w:rPr>
              <w:b/>
              <w:noProof/>
              <w:sz w:val="20"/>
              <w:szCs w:val="20"/>
            </w:rPr>
            <w:t>3</w:t>
          </w:r>
          <w:r w:rsidRPr="00FF7BAD">
            <w:rPr>
              <w:rFonts w:eastAsiaTheme="minorEastAsia"/>
              <w:noProof/>
              <w:sz w:val="20"/>
              <w:szCs w:val="20"/>
              <w:lang w:eastAsia="hr-HR"/>
            </w:rPr>
            <w:tab/>
          </w:r>
          <w:r w:rsidRPr="00FF7BAD">
            <w:rPr>
              <w:b/>
              <w:noProof/>
              <w:sz w:val="20"/>
              <w:szCs w:val="20"/>
            </w:rPr>
            <w:t>UVJETI PRIHVATLJIVOSTI PROJEKTA, PRIHVATLJIVE AKTIVNOSTI, PRIHVATLJIVI I NEPRIHVATLJIVI TROŠKOVI I KRITERIJI ODABIRA</w:t>
          </w:r>
          <w:r w:rsidRPr="00FF7BAD">
            <w:rPr>
              <w:noProof/>
              <w:sz w:val="20"/>
              <w:szCs w:val="20"/>
            </w:rPr>
            <w:tab/>
          </w:r>
          <w:r w:rsidRPr="00FF7BAD">
            <w:rPr>
              <w:noProof/>
              <w:sz w:val="20"/>
              <w:szCs w:val="20"/>
            </w:rPr>
            <w:fldChar w:fldCharType="begin"/>
          </w:r>
          <w:r w:rsidRPr="00FF7BAD">
            <w:rPr>
              <w:noProof/>
              <w:sz w:val="20"/>
              <w:szCs w:val="20"/>
            </w:rPr>
            <w:instrText xml:space="preserve"> PAGEREF _Toc181882438 \h </w:instrText>
          </w:r>
          <w:r w:rsidRPr="00FF7BAD">
            <w:rPr>
              <w:noProof/>
              <w:sz w:val="20"/>
              <w:szCs w:val="20"/>
            </w:rPr>
          </w:r>
          <w:r w:rsidRPr="00FF7BAD">
            <w:rPr>
              <w:noProof/>
              <w:sz w:val="20"/>
              <w:szCs w:val="20"/>
            </w:rPr>
            <w:fldChar w:fldCharType="separate"/>
          </w:r>
          <w:r w:rsidR="00FF7BAD">
            <w:rPr>
              <w:noProof/>
              <w:sz w:val="20"/>
              <w:szCs w:val="20"/>
            </w:rPr>
            <w:t>16</w:t>
          </w:r>
          <w:r w:rsidRPr="00FF7BAD">
            <w:rPr>
              <w:noProof/>
              <w:sz w:val="20"/>
              <w:szCs w:val="20"/>
            </w:rPr>
            <w:fldChar w:fldCharType="end"/>
          </w:r>
        </w:p>
        <w:p w14:paraId="081A1D07" w14:textId="0F4D748A"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3.1</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Prihvatljivost projekta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_Toc181882439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16</w:t>
          </w:r>
          <w:r w:rsidRPr="00FF7BAD">
            <w:rPr>
              <w:rFonts w:ascii="Times New Roman" w:hAnsi="Times New Roman"/>
              <w:noProof/>
              <w:sz w:val="20"/>
              <w:szCs w:val="20"/>
            </w:rPr>
            <w:fldChar w:fldCharType="end"/>
          </w:r>
        </w:p>
        <w:p w14:paraId="6CD841AC" w14:textId="29D0BB54"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3.2</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Vrsta prihvatljivih aktivnosti</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_Toc181882440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19</w:t>
          </w:r>
          <w:r w:rsidRPr="00FF7BAD">
            <w:rPr>
              <w:rFonts w:ascii="Times New Roman" w:hAnsi="Times New Roman"/>
              <w:noProof/>
              <w:sz w:val="20"/>
              <w:szCs w:val="20"/>
            </w:rPr>
            <w:fldChar w:fldCharType="end"/>
          </w:r>
        </w:p>
        <w:p w14:paraId="3F5C632A" w14:textId="2A0D2438"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3.3</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Opći uvjeti prihvatljivosti troškova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_Toc181882441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20</w:t>
          </w:r>
          <w:r w:rsidRPr="00FF7BAD">
            <w:rPr>
              <w:rFonts w:ascii="Times New Roman" w:hAnsi="Times New Roman"/>
              <w:noProof/>
              <w:sz w:val="20"/>
              <w:szCs w:val="20"/>
            </w:rPr>
            <w:fldChar w:fldCharType="end"/>
          </w:r>
        </w:p>
        <w:p w14:paraId="56550983" w14:textId="2C8E6AA1"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3.4</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Neprihvatljivost troškova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_Toc181882442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21</w:t>
          </w:r>
          <w:r w:rsidRPr="00FF7BAD">
            <w:rPr>
              <w:rFonts w:ascii="Times New Roman" w:hAnsi="Times New Roman"/>
              <w:noProof/>
              <w:sz w:val="20"/>
              <w:szCs w:val="20"/>
            </w:rPr>
            <w:fldChar w:fldCharType="end"/>
          </w:r>
        </w:p>
        <w:p w14:paraId="175ADCD4" w14:textId="262E2870"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3.5</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Rabljena motorna vozila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_Toc181882443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22</w:t>
          </w:r>
          <w:r w:rsidRPr="00FF7BAD">
            <w:rPr>
              <w:rFonts w:ascii="Times New Roman" w:hAnsi="Times New Roman"/>
              <w:noProof/>
              <w:sz w:val="20"/>
              <w:szCs w:val="20"/>
            </w:rPr>
            <w:fldChar w:fldCharType="end"/>
          </w:r>
        </w:p>
        <w:p w14:paraId="13D67C9F" w14:textId="3D357711"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3.6</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Kriteriji odabira projekata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_Toc181882444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24</w:t>
          </w:r>
          <w:r w:rsidRPr="00FF7BAD">
            <w:rPr>
              <w:rFonts w:ascii="Times New Roman" w:hAnsi="Times New Roman"/>
              <w:noProof/>
              <w:sz w:val="20"/>
              <w:szCs w:val="20"/>
            </w:rPr>
            <w:fldChar w:fldCharType="end"/>
          </w:r>
        </w:p>
        <w:p w14:paraId="26779DCE" w14:textId="06C4C8FA" w:rsidR="009F303F" w:rsidRPr="00FF7BAD" w:rsidRDefault="009F303F">
          <w:pPr>
            <w:pStyle w:val="Sadraj1"/>
            <w:tabs>
              <w:tab w:val="left" w:pos="440"/>
              <w:tab w:val="right" w:leader="dot" w:pos="9350"/>
            </w:tabs>
            <w:rPr>
              <w:rFonts w:eastAsiaTheme="minorEastAsia"/>
              <w:noProof/>
              <w:sz w:val="20"/>
              <w:szCs w:val="20"/>
              <w:lang w:eastAsia="hr-HR"/>
            </w:rPr>
          </w:pPr>
          <w:r w:rsidRPr="00FF7BAD">
            <w:rPr>
              <w:b/>
              <w:noProof/>
              <w:sz w:val="20"/>
              <w:szCs w:val="20"/>
            </w:rPr>
            <w:t>4</w:t>
          </w:r>
          <w:r w:rsidRPr="00FF7BAD">
            <w:rPr>
              <w:rFonts w:eastAsiaTheme="minorEastAsia"/>
              <w:noProof/>
              <w:sz w:val="20"/>
              <w:szCs w:val="20"/>
              <w:lang w:eastAsia="hr-HR"/>
            </w:rPr>
            <w:tab/>
          </w:r>
          <w:r w:rsidRPr="00FF7BAD">
            <w:rPr>
              <w:b/>
              <w:noProof/>
              <w:sz w:val="20"/>
              <w:szCs w:val="20"/>
            </w:rPr>
            <w:t>ADMINISTRATIVNE INFORMACIJE</w:t>
          </w:r>
          <w:r w:rsidRPr="00FF7BAD">
            <w:rPr>
              <w:noProof/>
              <w:sz w:val="20"/>
              <w:szCs w:val="20"/>
            </w:rPr>
            <w:tab/>
          </w:r>
          <w:r w:rsidRPr="00FF7BAD">
            <w:rPr>
              <w:noProof/>
              <w:sz w:val="20"/>
              <w:szCs w:val="20"/>
            </w:rPr>
            <w:fldChar w:fldCharType="begin"/>
          </w:r>
          <w:r w:rsidRPr="00FF7BAD">
            <w:rPr>
              <w:noProof/>
              <w:sz w:val="20"/>
              <w:szCs w:val="20"/>
            </w:rPr>
            <w:instrText xml:space="preserve"> PAGEREF _Toc181882445 \h </w:instrText>
          </w:r>
          <w:r w:rsidRPr="00FF7BAD">
            <w:rPr>
              <w:noProof/>
              <w:sz w:val="20"/>
              <w:szCs w:val="20"/>
            </w:rPr>
          </w:r>
          <w:r w:rsidRPr="00FF7BAD">
            <w:rPr>
              <w:noProof/>
              <w:sz w:val="20"/>
              <w:szCs w:val="20"/>
            </w:rPr>
            <w:fldChar w:fldCharType="separate"/>
          </w:r>
          <w:r w:rsidR="00FF7BAD">
            <w:rPr>
              <w:noProof/>
              <w:sz w:val="20"/>
              <w:szCs w:val="20"/>
            </w:rPr>
            <w:t>25</w:t>
          </w:r>
          <w:r w:rsidRPr="00FF7BAD">
            <w:rPr>
              <w:noProof/>
              <w:sz w:val="20"/>
              <w:szCs w:val="20"/>
            </w:rPr>
            <w:fldChar w:fldCharType="end"/>
          </w:r>
        </w:p>
        <w:p w14:paraId="55EDAA99" w14:textId="4048ED2D"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4.1</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Izmjena i ispravak Natječaja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_Toc181882446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25</w:t>
          </w:r>
          <w:r w:rsidRPr="00FF7BAD">
            <w:rPr>
              <w:rFonts w:ascii="Times New Roman" w:hAnsi="Times New Roman"/>
              <w:noProof/>
              <w:sz w:val="20"/>
              <w:szCs w:val="20"/>
            </w:rPr>
            <w:fldChar w:fldCharType="end"/>
          </w:r>
        </w:p>
        <w:p w14:paraId="19B6835B" w14:textId="7CB29378"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4.2</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Poništenje Natječaja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_Toc181882447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25</w:t>
          </w:r>
          <w:r w:rsidRPr="00FF7BAD">
            <w:rPr>
              <w:rFonts w:ascii="Times New Roman" w:hAnsi="Times New Roman"/>
              <w:noProof/>
              <w:sz w:val="20"/>
              <w:szCs w:val="20"/>
            </w:rPr>
            <w:fldChar w:fldCharType="end"/>
          </w:r>
        </w:p>
        <w:p w14:paraId="09D9F063" w14:textId="79290C56"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4.3</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Pitanja i odgovori</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_Toc181882448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25</w:t>
          </w:r>
          <w:r w:rsidRPr="00FF7BAD">
            <w:rPr>
              <w:rFonts w:ascii="Times New Roman" w:hAnsi="Times New Roman"/>
              <w:noProof/>
              <w:sz w:val="20"/>
              <w:szCs w:val="20"/>
            </w:rPr>
            <w:fldChar w:fldCharType="end"/>
          </w:r>
        </w:p>
        <w:p w14:paraId="08E7AD88" w14:textId="2F75DCEB"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4.4</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Dostava odluka/obavijesti/zahtjeva korisniku</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_Toc181882449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26</w:t>
          </w:r>
          <w:r w:rsidRPr="00FF7BAD">
            <w:rPr>
              <w:rFonts w:ascii="Times New Roman" w:hAnsi="Times New Roman"/>
              <w:noProof/>
              <w:sz w:val="20"/>
              <w:szCs w:val="20"/>
            </w:rPr>
            <w:fldChar w:fldCharType="end"/>
          </w:r>
        </w:p>
        <w:p w14:paraId="3AF8EA49" w14:textId="04EDA17F"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4.5</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Zahtjev za dopunu/obrazloženje</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_Toc181882450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26</w:t>
          </w:r>
          <w:r w:rsidRPr="00FF7BAD">
            <w:rPr>
              <w:rFonts w:ascii="Times New Roman" w:hAnsi="Times New Roman"/>
              <w:noProof/>
              <w:sz w:val="20"/>
              <w:szCs w:val="20"/>
            </w:rPr>
            <w:fldChar w:fldCharType="end"/>
          </w:r>
        </w:p>
        <w:p w14:paraId="7A40CEFA" w14:textId="1A0003A6"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4.6</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Računanje rokova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_Toc181882451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27</w:t>
          </w:r>
          <w:r w:rsidRPr="00FF7BAD">
            <w:rPr>
              <w:rFonts w:ascii="Times New Roman" w:hAnsi="Times New Roman"/>
              <w:noProof/>
              <w:sz w:val="20"/>
              <w:szCs w:val="20"/>
            </w:rPr>
            <w:fldChar w:fldCharType="end"/>
          </w:r>
        </w:p>
        <w:p w14:paraId="23515292" w14:textId="35A8A326"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4.7</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Zaštita podataka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_Toc181882452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27</w:t>
          </w:r>
          <w:r w:rsidRPr="00FF7BAD">
            <w:rPr>
              <w:rFonts w:ascii="Times New Roman" w:hAnsi="Times New Roman"/>
              <w:noProof/>
              <w:sz w:val="20"/>
              <w:szCs w:val="20"/>
            </w:rPr>
            <w:fldChar w:fldCharType="end"/>
          </w:r>
        </w:p>
        <w:p w14:paraId="01D9675C" w14:textId="6C970FE7" w:rsidR="009F303F" w:rsidRPr="00FF7BAD" w:rsidRDefault="009F303F">
          <w:pPr>
            <w:pStyle w:val="Sadraj1"/>
            <w:tabs>
              <w:tab w:val="left" w:pos="440"/>
              <w:tab w:val="right" w:leader="dot" w:pos="9350"/>
            </w:tabs>
            <w:rPr>
              <w:rFonts w:eastAsiaTheme="minorEastAsia"/>
              <w:noProof/>
              <w:sz w:val="20"/>
              <w:szCs w:val="20"/>
              <w:lang w:eastAsia="hr-HR"/>
            </w:rPr>
          </w:pPr>
          <w:r w:rsidRPr="00FF7BAD">
            <w:rPr>
              <w:b/>
              <w:noProof/>
              <w:sz w:val="20"/>
              <w:szCs w:val="20"/>
            </w:rPr>
            <w:t>5</w:t>
          </w:r>
          <w:r w:rsidRPr="00FF7BAD">
            <w:rPr>
              <w:rFonts w:eastAsiaTheme="minorEastAsia"/>
              <w:noProof/>
              <w:sz w:val="20"/>
              <w:szCs w:val="20"/>
              <w:lang w:eastAsia="hr-HR"/>
            </w:rPr>
            <w:tab/>
          </w:r>
          <w:r w:rsidRPr="00FF7BAD">
            <w:rPr>
              <w:b/>
              <w:noProof/>
              <w:sz w:val="20"/>
              <w:szCs w:val="20"/>
            </w:rPr>
            <w:t>POSTUPAK ODABIRA PROJEKATA</w:t>
          </w:r>
          <w:r w:rsidRPr="00FF7BAD">
            <w:rPr>
              <w:noProof/>
              <w:sz w:val="20"/>
              <w:szCs w:val="20"/>
            </w:rPr>
            <w:tab/>
          </w:r>
          <w:r w:rsidRPr="00FF7BAD">
            <w:rPr>
              <w:noProof/>
              <w:sz w:val="20"/>
              <w:szCs w:val="20"/>
            </w:rPr>
            <w:fldChar w:fldCharType="begin"/>
          </w:r>
          <w:r w:rsidRPr="00FF7BAD">
            <w:rPr>
              <w:noProof/>
              <w:sz w:val="20"/>
              <w:szCs w:val="20"/>
            </w:rPr>
            <w:instrText xml:space="preserve"> PAGEREF _Toc181882453 \h </w:instrText>
          </w:r>
          <w:r w:rsidRPr="00FF7BAD">
            <w:rPr>
              <w:noProof/>
              <w:sz w:val="20"/>
              <w:szCs w:val="20"/>
            </w:rPr>
          </w:r>
          <w:r w:rsidRPr="00FF7BAD">
            <w:rPr>
              <w:noProof/>
              <w:sz w:val="20"/>
              <w:szCs w:val="20"/>
            </w:rPr>
            <w:fldChar w:fldCharType="separate"/>
          </w:r>
          <w:r w:rsidR="00FF7BAD">
            <w:rPr>
              <w:noProof/>
              <w:sz w:val="20"/>
              <w:szCs w:val="20"/>
            </w:rPr>
            <w:t>28</w:t>
          </w:r>
          <w:r w:rsidRPr="00FF7BAD">
            <w:rPr>
              <w:noProof/>
              <w:sz w:val="20"/>
              <w:szCs w:val="20"/>
            </w:rPr>
            <w:fldChar w:fldCharType="end"/>
          </w:r>
        </w:p>
        <w:p w14:paraId="0C5EF05E" w14:textId="01697EAC"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5.1</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Postupak odabira projekata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_Toc181882454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28</w:t>
          </w:r>
          <w:r w:rsidRPr="00FF7BAD">
            <w:rPr>
              <w:rFonts w:ascii="Times New Roman" w:hAnsi="Times New Roman"/>
              <w:noProof/>
              <w:sz w:val="20"/>
              <w:szCs w:val="20"/>
            </w:rPr>
            <w:fldChar w:fldCharType="end"/>
          </w:r>
        </w:p>
        <w:p w14:paraId="3138059E" w14:textId="2E129102"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5.2</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Podnošenje i zaprimanje Zahtjeva za potporu</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_Toc181882455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28</w:t>
          </w:r>
          <w:r w:rsidRPr="00FF7BAD">
            <w:rPr>
              <w:rFonts w:ascii="Times New Roman" w:hAnsi="Times New Roman"/>
              <w:noProof/>
              <w:sz w:val="20"/>
              <w:szCs w:val="20"/>
            </w:rPr>
            <w:fldChar w:fldCharType="end"/>
          </w:r>
        </w:p>
        <w:p w14:paraId="4D3C4319" w14:textId="6FE3F93D"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5.3</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Ocjenjivanje projekata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_Toc181882456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29</w:t>
          </w:r>
          <w:r w:rsidRPr="00FF7BAD">
            <w:rPr>
              <w:rFonts w:ascii="Times New Roman" w:hAnsi="Times New Roman"/>
              <w:noProof/>
              <w:sz w:val="20"/>
              <w:szCs w:val="20"/>
            </w:rPr>
            <w:fldChar w:fldCharType="end"/>
          </w:r>
        </w:p>
        <w:p w14:paraId="1BE6F654" w14:textId="283ADA06"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5.4</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Odabir projekata od strane upravnog odbora LAG-a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_Toc181882457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31</w:t>
          </w:r>
          <w:r w:rsidRPr="00FF7BAD">
            <w:rPr>
              <w:rFonts w:ascii="Times New Roman" w:hAnsi="Times New Roman"/>
              <w:noProof/>
              <w:sz w:val="20"/>
              <w:szCs w:val="20"/>
            </w:rPr>
            <w:fldChar w:fldCharType="end"/>
          </w:r>
        </w:p>
        <w:p w14:paraId="0684C764" w14:textId="25FEBAA8"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5.5</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Prigovori na odluke LAG-a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_Toc181882458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32</w:t>
          </w:r>
          <w:r w:rsidRPr="00FF7BAD">
            <w:rPr>
              <w:rFonts w:ascii="Times New Roman" w:hAnsi="Times New Roman"/>
              <w:noProof/>
              <w:sz w:val="20"/>
              <w:szCs w:val="20"/>
            </w:rPr>
            <w:fldChar w:fldCharType="end"/>
          </w:r>
        </w:p>
        <w:p w14:paraId="2EE1F6C2" w14:textId="46823CB4"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5.6</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Objava rezultata o provedenom natječaju</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_Toc181882459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33</w:t>
          </w:r>
          <w:r w:rsidRPr="00FF7BAD">
            <w:rPr>
              <w:rFonts w:ascii="Times New Roman" w:hAnsi="Times New Roman"/>
              <w:noProof/>
              <w:sz w:val="20"/>
              <w:szCs w:val="20"/>
            </w:rPr>
            <w:fldChar w:fldCharType="end"/>
          </w:r>
        </w:p>
        <w:p w14:paraId="2DC4497E" w14:textId="26670363"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5.7</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Postupak nakon odabira projekata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_Toc181882460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33</w:t>
          </w:r>
          <w:r w:rsidRPr="00FF7BAD">
            <w:rPr>
              <w:rFonts w:ascii="Times New Roman" w:hAnsi="Times New Roman"/>
              <w:noProof/>
              <w:sz w:val="20"/>
              <w:szCs w:val="20"/>
            </w:rPr>
            <w:fldChar w:fldCharType="end"/>
          </w:r>
        </w:p>
        <w:p w14:paraId="5E443885" w14:textId="7D6A0B40" w:rsidR="009F303F" w:rsidRPr="00FF7BAD" w:rsidRDefault="009F303F">
          <w:pPr>
            <w:pStyle w:val="Sadraj2"/>
            <w:tabs>
              <w:tab w:val="left" w:pos="880"/>
              <w:tab w:val="right" w:leader="dot" w:pos="9350"/>
            </w:tabs>
            <w:rPr>
              <w:rFonts w:ascii="Times New Roman" w:eastAsiaTheme="minorEastAsia" w:hAnsi="Times New Roman"/>
              <w:noProof/>
              <w:sz w:val="20"/>
              <w:szCs w:val="20"/>
              <w:lang w:eastAsia="hr-HR"/>
            </w:rPr>
          </w:pPr>
          <w:r w:rsidRPr="00FF7BAD">
            <w:rPr>
              <w:rFonts w:ascii="Times New Roman" w:hAnsi="Times New Roman"/>
              <w:b/>
              <w:noProof/>
              <w:sz w:val="20"/>
              <w:szCs w:val="20"/>
            </w:rPr>
            <w:t>5.8</w:t>
          </w:r>
          <w:r w:rsidRPr="00FF7BAD">
            <w:rPr>
              <w:rFonts w:ascii="Times New Roman" w:eastAsiaTheme="minorEastAsia" w:hAnsi="Times New Roman"/>
              <w:noProof/>
              <w:sz w:val="20"/>
              <w:szCs w:val="20"/>
              <w:lang w:eastAsia="hr-HR"/>
            </w:rPr>
            <w:tab/>
          </w:r>
          <w:r w:rsidRPr="00FF7BAD">
            <w:rPr>
              <w:rFonts w:ascii="Times New Roman" w:hAnsi="Times New Roman"/>
              <w:b/>
              <w:noProof/>
              <w:sz w:val="20"/>
              <w:szCs w:val="20"/>
            </w:rPr>
            <w:t>Dodatno slanje zahtjeva za potporu u Agenciju za plaćanja</w:t>
          </w:r>
          <w:r w:rsidRPr="00FF7BAD">
            <w:rPr>
              <w:rFonts w:ascii="Times New Roman" w:hAnsi="Times New Roman"/>
              <w:noProof/>
              <w:sz w:val="20"/>
              <w:szCs w:val="20"/>
            </w:rPr>
            <w:tab/>
          </w:r>
          <w:r w:rsidRPr="00FF7BAD">
            <w:rPr>
              <w:rFonts w:ascii="Times New Roman" w:hAnsi="Times New Roman"/>
              <w:noProof/>
              <w:sz w:val="20"/>
              <w:szCs w:val="20"/>
            </w:rPr>
            <w:fldChar w:fldCharType="begin"/>
          </w:r>
          <w:r w:rsidRPr="00FF7BAD">
            <w:rPr>
              <w:rFonts w:ascii="Times New Roman" w:hAnsi="Times New Roman"/>
              <w:noProof/>
              <w:sz w:val="20"/>
              <w:szCs w:val="20"/>
            </w:rPr>
            <w:instrText xml:space="preserve"> PAGEREF _Toc181882461 \h </w:instrText>
          </w:r>
          <w:r w:rsidRPr="00FF7BAD">
            <w:rPr>
              <w:rFonts w:ascii="Times New Roman" w:hAnsi="Times New Roman"/>
              <w:noProof/>
              <w:sz w:val="20"/>
              <w:szCs w:val="20"/>
            </w:rPr>
          </w:r>
          <w:r w:rsidRPr="00FF7BAD">
            <w:rPr>
              <w:rFonts w:ascii="Times New Roman" w:hAnsi="Times New Roman"/>
              <w:noProof/>
              <w:sz w:val="20"/>
              <w:szCs w:val="20"/>
            </w:rPr>
            <w:fldChar w:fldCharType="separate"/>
          </w:r>
          <w:r w:rsidR="00FF7BAD">
            <w:rPr>
              <w:rFonts w:ascii="Times New Roman" w:hAnsi="Times New Roman"/>
              <w:noProof/>
              <w:sz w:val="20"/>
              <w:szCs w:val="20"/>
            </w:rPr>
            <w:t>33</w:t>
          </w:r>
          <w:r w:rsidRPr="00FF7BAD">
            <w:rPr>
              <w:rFonts w:ascii="Times New Roman" w:hAnsi="Times New Roman"/>
              <w:noProof/>
              <w:sz w:val="20"/>
              <w:szCs w:val="20"/>
            </w:rPr>
            <w:fldChar w:fldCharType="end"/>
          </w:r>
        </w:p>
        <w:p w14:paraId="7A3926AC" w14:textId="4504A78B" w:rsidR="009F303F" w:rsidRPr="00FF7BAD" w:rsidRDefault="009F303F">
          <w:pPr>
            <w:pStyle w:val="Sadraj1"/>
            <w:tabs>
              <w:tab w:val="left" w:pos="440"/>
              <w:tab w:val="right" w:leader="dot" w:pos="9350"/>
            </w:tabs>
            <w:rPr>
              <w:rFonts w:eastAsiaTheme="minorEastAsia"/>
              <w:noProof/>
              <w:sz w:val="20"/>
              <w:szCs w:val="20"/>
              <w:lang w:eastAsia="hr-HR"/>
            </w:rPr>
          </w:pPr>
          <w:r w:rsidRPr="00FF7BAD">
            <w:rPr>
              <w:b/>
              <w:noProof/>
              <w:sz w:val="20"/>
              <w:szCs w:val="20"/>
            </w:rPr>
            <w:t>6</w:t>
          </w:r>
          <w:r w:rsidRPr="00FF7BAD">
            <w:rPr>
              <w:rFonts w:eastAsiaTheme="minorEastAsia"/>
              <w:noProof/>
              <w:sz w:val="20"/>
              <w:szCs w:val="20"/>
              <w:lang w:eastAsia="hr-HR"/>
            </w:rPr>
            <w:tab/>
          </w:r>
          <w:r w:rsidRPr="00FF7BAD">
            <w:rPr>
              <w:b/>
              <w:noProof/>
              <w:sz w:val="20"/>
              <w:szCs w:val="20"/>
            </w:rPr>
            <w:t>OBRASCI I PRILOZI</w:t>
          </w:r>
          <w:r w:rsidRPr="00FF7BAD">
            <w:rPr>
              <w:noProof/>
              <w:sz w:val="20"/>
              <w:szCs w:val="20"/>
            </w:rPr>
            <w:tab/>
          </w:r>
          <w:r w:rsidRPr="00FF7BAD">
            <w:rPr>
              <w:noProof/>
              <w:sz w:val="20"/>
              <w:szCs w:val="20"/>
            </w:rPr>
            <w:fldChar w:fldCharType="begin"/>
          </w:r>
          <w:r w:rsidRPr="00FF7BAD">
            <w:rPr>
              <w:noProof/>
              <w:sz w:val="20"/>
              <w:szCs w:val="20"/>
            </w:rPr>
            <w:instrText xml:space="preserve"> PAGEREF _Toc181882462 \h </w:instrText>
          </w:r>
          <w:r w:rsidRPr="00FF7BAD">
            <w:rPr>
              <w:noProof/>
              <w:sz w:val="20"/>
              <w:szCs w:val="20"/>
            </w:rPr>
          </w:r>
          <w:r w:rsidRPr="00FF7BAD">
            <w:rPr>
              <w:noProof/>
              <w:sz w:val="20"/>
              <w:szCs w:val="20"/>
            </w:rPr>
            <w:fldChar w:fldCharType="separate"/>
          </w:r>
          <w:r w:rsidR="00FF7BAD">
            <w:rPr>
              <w:noProof/>
              <w:sz w:val="20"/>
              <w:szCs w:val="20"/>
            </w:rPr>
            <w:t>34</w:t>
          </w:r>
          <w:r w:rsidRPr="00FF7BAD">
            <w:rPr>
              <w:noProof/>
              <w:sz w:val="20"/>
              <w:szCs w:val="20"/>
            </w:rPr>
            <w:fldChar w:fldCharType="end"/>
          </w:r>
        </w:p>
        <w:p w14:paraId="1D610CBC" w14:textId="48ED560D" w:rsidR="0012466E" w:rsidRPr="00E1792F" w:rsidRDefault="00DE5834" w:rsidP="00487D86">
          <w:pPr>
            <w:rPr>
              <w:rFonts w:ascii="Times New Roman" w:hAnsi="Times New Roman" w:cs="Times New Roman"/>
              <w:b/>
              <w:sz w:val="24"/>
              <w:szCs w:val="24"/>
            </w:rPr>
          </w:pPr>
          <w:r w:rsidRPr="00FF7BAD">
            <w:rPr>
              <w:rFonts w:ascii="Times New Roman" w:eastAsia="Times New Roman" w:hAnsi="Times New Roman" w:cs="Times New Roman"/>
              <w:sz w:val="20"/>
              <w:szCs w:val="20"/>
              <w:lang w:eastAsia="ar-SA"/>
            </w:rPr>
            <w:lastRenderedPageBreak/>
            <w:fldChar w:fldCharType="end"/>
          </w:r>
        </w:p>
      </w:sdtContent>
    </w:sdt>
    <w:bookmarkStart w:id="2" w:name="_Hlk159311989" w:displacedByCustomXml="prev"/>
    <w:bookmarkStart w:id="3" w:name="_Toc371521548" w:displacedByCustomXml="prev"/>
    <w:bookmarkStart w:id="4" w:name="_Toc472852909" w:displacedByCustomXml="prev"/>
    <w:bookmarkStart w:id="5" w:name="_Toc472850777" w:displacedByCustomXml="prev"/>
    <w:bookmarkStart w:id="6" w:name="_Toc472850737" w:displacedByCustomXml="prev"/>
    <w:bookmarkStart w:id="7" w:name="_Toc472787052" w:displacedByCustomXml="prev"/>
    <w:p w14:paraId="40BD6A62" w14:textId="778D0F84"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8" w:name="_Toc181882428"/>
      <w:bookmarkEnd w:id="2"/>
      <w:r w:rsidRPr="00ED7D96">
        <w:rPr>
          <w:rFonts w:ascii="Times New Roman" w:hAnsi="Times New Roman" w:cs="Times New Roman"/>
          <w:b/>
          <w:color w:val="auto"/>
          <w:sz w:val="24"/>
          <w:szCs w:val="24"/>
        </w:rPr>
        <w:t xml:space="preserve">1     </w:t>
      </w:r>
      <w:bookmarkEnd w:id="3"/>
      <w:r w:rsidR="00DE6539" w:rsidRPr="00ED7D96">
        <w:rPr>
          <w:rFonts w:ascii="Times New Roman" w:hAnsi="Times New Roman" w:cs="Times New Roman"/>
          <w:b/>
          <w:color w:val="auto"/>
          <w:sz w:val="24"/>
          <w:szCs w:val="24"/>
        </w:rPr>
        <w:t>OPĆE ODREDBE</w:t>
      </w:r>
      <w:bookmarkEnd w:id="7"/>
      <w:bookmarkEnd w:id="6"/>
      <w:bookmarkEnd w:id="5"/>
      <w:bookmarkEnd w:id="4"/>
      <w:bookmarkEnd w:id="8"/>
    </w:p>
    <w:p w14:paraId="0DB8974D" w14:textId="051E739A" w:rsidR="0000604F" w:rsidRPr="0000604F" w:rsidRDefault="0000604F" w:rsidP="0000604F">
      <w:pPr>
        <w:jc w:val="both"/>
        <w:rPr>
          <w:rFonts w:ascii="Times New Roman" w:hAnsi="Times New Roman" w:cs="Times New Roman"/>
          <w:sz w:val="24"/>
          <w:szCs w:val="24"/>
        </w:rPr>
      </w:pPr>
      <w:r>
        <w:rPr>
          <w:rFonts w:ascii="Times New Roman" w:hAnsi="Times New Roman" w:cs="Times New Roman"/>
          <w:sz w:val="24"/>
          <w:szCs w:val="24"/>
        </w:rPr>
        <w:t>LAG natječaj za dodjelu potpore projektima u okviru Intervencije 1.1.1. Potpora povećanju konkurentnosti poljoprivrednih gospodarstava kroz modernizaciju, digitalizaciju i dodanu vrijednost poljoprivredne proizvodnje (u daljnjem tekstu: Intervencija 1.1.1.) raspisan je sukladno Pravilniku o provedbi lokalnih razvojnih strategija unutar intervencije 77.06. Potpora LEADER (CLLD) pristupu iz Strateškog plana zajedničke poljoprivredne politike Republike Hrvatske 2023.-2027., NN br. 113/24 (u daljnjem tekstu: Pravilnik o provedbi LRS) i Ugovoru o sufinanciranju provedbe LRS unutar Strateškog plana ZPP, KLASA: 950-05/23-77-06/005, URBROJ: 343-1603/01-23-005, potpisanog između Agencije za plaćanja u poljoprivredi, ribarstvu i ruralnom razvoju i LAG-a Vuka-Dunav 13. prosinca 2023. godine. Putem ovog LAG natječaja u okviru Intervencije 1.1.1. definiraju se predmet, svrha, iznos raspoloživih sredstava; uvjeti prihvatljivosti projekta, prihvatljivosti korisnika, prihvatljivi troškovi te kriteriji odabira, s pratećom dokumentacijom; detaljan postupak odabira projekata, visina i intenzitet potpore; način, uvjeti i rokovi prijave projekta; rok provedbe i prihvatljivosti troškova te popis priloga i obrazaca.</w:t>
      </w:r>
    </w:p>
    <w:p w14:paraId="26BEE178" w14:textId="11CD3579" w:rsidR="002445C2" w:rsidRPr="0000604F"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9" w:name="_Toc181882429"/>
      <w:r w:rsidRPr="00ED7D96">
        <w:rPr>
          <w:rFonts w:ascii="Times New Roman" w:eastAsia="Times New Roman" w:hAnsi="Times New Roman" w:cs="Times New Roman"/>
          <w:b/>
          <w:color w:val="auto"/>
          <w:sz w:val="24"/>
          <w:szCs w:val="24"/>
        </w:rPr>
        <w:t>Pojmovi i kratice</w:t>
      </w:r>
      <w:bookmarkEnd w:id="9"/>
    </w:p>
    <w:p w14:paraId="4AAE3902" w14:textId="1736A75A"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0" w:name="_Hlk162890575"/>
            <w:r w:rsidRPr="00FC5229">
              <w:rPr>
                <w:rFonts w:ascii="Times New Roman" w:eastAsia="Times New Roman" w:hAnsi="Times New Roman" w:cs="Times New Roman"/>
                <w:b/>
                <w:color w:val="000000"/>
                <w:sz w:val="24"/>
                <w:szCs w:val="24"/>
                <w:lang w:eastAsia="hr-HR"/>
              </w:rPr>
              <w:t xml:space="preserve">KORISNIK </w:t>
            </w:r>
            <w:bookmarkEnd w:id="10"/>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lastRenderedPageBreak/>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lastRenderedPageBreak/>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w:t>
            </w:r>
            <w:r w:rsidR="009C1D6E" w:rsidRPr="009C1D6E">
              <w:rPr>
                <w:rFonts w:ascii="Times New Roman" w:eastAsia="Calibri" w:hAnsi="Times New Roman" w:cs="Times New Roman"/>
                <w:color w:val="000000" w:themeColor="text1"/>
                <w:sz w:val="24"/>
                <w:szCs w:val="24"/>
              </w:rPr>
              <w:lastRenderedPageBreak/>
              <w:t>odnosno javno dostupnih temeljnih usluga i infrastrukture u ruralnim područjima i sl.</w:t>
            </w:r>
          </w:p>
        </w:tc>
      </w:tr>
      <w:tr w:rsidR="007D643E" w:rsidRPr="00ED7D96" w14:paraId="0C66FEF3"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6378637B" w14:textId="411D4EA8" w:rsidR="007D643E" w:rsidRDefault="007D643E" w:rsidP="00487D86">
            <w:pPr>
              <w:rPr>
                <w:iCs/>
              </w:rPr>
            </w:pPr>
            <w:r w:rsidRPr="007D643E">
              <w:rPr>
                <w:rFonts w:ascii="Times New Roman" w:eastAsia="Times New Roman" w:hAnsi="Times New Roman" w:cs="Times New Roman"/>
                <w:b/>
                <w:color w:val="000000"/>
                <w:sz w:val="24"/>
                <w:szCs w:val="24"/>
                <w:lang w:eastAsia="hr-HR"/>
              </w:rPr>
              <w:lastRenderedPageBreak/>
              <w:t>POLJOPRIVREDNA MEHANIZACIJA</w:t>
            </w:r>
            <w:r>
              <w:rPr>
                <w:iCs/>
              </w:rPr>
              <w:t> </w:t>
            </w:r>
          </w:p>
          <w:p w14:paraId="1C5F6710" w14:textId="77777777" w:rsidR="007D643E" w:rsidRDefault="007D643E" w:rsidP="00487D86">
            <w:pPr>
              <w:rPr>
                <w:iCs/>
              </w:rPr>
            </w:pPr>
          </w:p>
          <w:p w14:paraId="76821308" w14:textId="77777777" w:rsidR="007D643E" w:rsidRDefault="007D643E" w:rsidP="00487D86">
            <w:pPr>
              <w:rPr>
                <w:rFonts w:ascii="Times New Roman" w:eastAsia="Times New Roman" w:hAnsi="Times New Roman" w:cs="Times New Roman"/>
                <w:b/>
                <w:color w:val="000000"/>
                <w:sz w:val="24"/>
                <w:szCs w:val="24"/>
                <w:lang w:eastAsia="hr-HR"/>
              </w:rPr>
            </w:pPr>
          </w:p>
          <w:p w14:paraId="4B35BE74" w14:textId="77777777" w:rsidR="007D643E" w:rsidRDefault="007D643E" w:rsidP="00487D86">
            <w:pPr>
              <w:rPr>
                <w:rFonts w:ascii="Times New Roman" w:eastAsia="Times New Roman" w:hAnsi="Times New Roman" w:cs="Times New Roman"/>
                <w:b/>
                <w:color w:val="000000"/>
                <w:sz w:val="24"/>
                <w:szCs w:val="24"/>
                <w:lang w:eastAsia="hr-HR"/>
              </w:rPr>
            </w:pPr>
          </w:p>
          <w:p w14:paraId="6FE93A86" w14:textId="77777777" w:rsidR="007D643E" w:rsidRDefault="007D643E" w:rsidP="00487D86">
            <w:pPr>
              <w:rPr>
                <w:rFonts w:ascii="Times New Roman" w:eastAsia="Times New Roman" w:hAnsi="Times New Roman" w:cs="Times New Roman"/>
                <w:b/>
                <w:color w:val="000000"/>
                <w:sz w:val="24"/>
                <w:szCs w:val="24"/>
                <w:lang w:eastAsia="hr-HR"/>
              </w:rPr>
            </w:pPr>
          </w:p>
          <w:p w14:paraId="3CDEB68F" w14:textId="67D84C05" w:rsidR="007D643E" w:rsidRPr="00FC5229"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70E5887" w14:textId="46F6D574" w:rsidR="007D643E" w:rsidRPr="00487D86" w:rsidRDefault="007D643E"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7D643E">
              <w:rPr>
                <w:rFonts w:ascii="Times New Roman" w:eastAsia="Calibri" w:hAnsi="Times New Roman" w:cs="Times New Roman"/>
                <w:color w:val="000000" w:themeColor="text1"/>
                <w:sz w:val="24"/>
                <w:szCs w:val="24"/>
              </w:rPr>
              <w:t>oljoprivredna mehanizacija </w:t>
            </w:r>
            <w:r w:rsidR="009C1D6E">
              <w:rPr>
                <w:rFonts w:ascii="Times New Roman" w:eastAsia="Calibri" w:hAnsi="Times New Roman" w:cs="Times New Roman"/>
                <w:color w:val="000000" w:themeColor="text1"/>
                <w:sz w:val="24"/>
                <w:szCs w:val="24"/>
              </w:rPr>
              <w:t xml:space="preserve"> </w:t>
            </w:r>
            <w:r w:rsidR="009C1D6E" w:rsidRPr="009C1D6E">
              <w:rPr>
                <w:rFonts w:ascii="Times New Roman" w:eastAsia="Calibri" w:hAnsi="Times New Roman" w:cs="Times New Roman"/>
                <w:color w:val="000000" w:themeColor="text1"/>
                <w:sz w:val="24"/>
                <w:szCs w:val="24"/>
              </w:rPr>
              <w:t>s</w:t>
            </w:r>
            <w:r w:rsidR="009C1D6E">
              <w:rPr>
                <w:rFonts w:ascii="Times New Roman" w:eastAsia="Calibri" w:hAnsi="Times New Roman" w:cs="Times New Roman"/>
                <w:color w:val="000000" w:themeColor="text1"/>
                <w:sz w:val="24"/>
                <w:szCs w:val="24"/>
              </w:rPr>
              <w:t xml:space="preserve">u </w:t>
            </w:r>
            <w:r w:rsidR="009C1D6E" w:rsidRPr="009C1D6E">
              <w:rPr>
                <w:rFonts w:ascii="Times New Roman" w:eastAsia="Calibri" w:hAnsi="Times New Roman" w:cs="Times New Roman"/>
                <w:color w:val="000000" w:themeColor="text1"/>
                <w:sz w:val="24"/>
                <w:szCs w:val="24"/>
              </w:rPr>
              <w:t>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260833" w:rsidRPr="00ED7D96" w14:paraId="4D253549"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C72842D" w14:textId="6184E422" w:rsidR="00260833" w:rsidRDefault="009C1D6E" w:rsidP="00487D86">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 xml:space="preserve">NOVA POLJOPRIVREDNA MEHANIZACIJA, VOZILA, PLOVILA, OPREMA, STROJEVI, ALATI I OSTALA MATERIJALNA IMOVINA </w:t>
            </w:r>
          </w:p>
          <w:p w14:paraId="3F50AC69" w14:textId="02454434" w:rsidR="00260833" w:rsidRPr="00FC5229" w:rsidRDefault="00260833" w:rsidP="00487D86">
            <w:pPr>
              <w:rPr>
                <w:rFonts w:ascii="Times New Roman" w:eastAsia="Times New Roman" w:hAnsi="Times New Roman" w:cs="Times New Roman"/>
                <w:b/>
                <w:color w:val="000000"/>
                <w:sz w:val="24"/>
                <w:szCs w:val="24"/>
                <w:lang w:eastAsia="hr-HR"/>
              </w:rPr>
            </w:pPr>
            <w:r w:rsidRPr="00260833">
              <w:rPr>
                <w:rFonts w:ascii="Times New Roman" w:eastAsia="Times New Roman" w:hAnsi="Times New Roman" w:cs="Times New Roman"/>
                <w:b/>
                <w:color w:val="000000"/>
                <w:sz w:val="24"/>
                <w:szCs w:val="24"/>
                <w:lang w:eastAsia="hr-HR"/>
              </w:rPr>
              <w:t xml:space="preserve">  </w:t>
            </w:r>
          </w:p>
        </w:tc>
        <w:tc>
          <w:tcPr>
            <w:tcW w:w="5693" w:type="dxa"/>
            <w:tcBorders>
              <w:top w:val="single" w:sz="4" w:space="0" w:color="auto"/>
              <w:left w:val="nil"/>
              <w:bottom w:val="single" w:sz="4" w:space="0" w:color="auto"/>
              <w:right w:val="single" w:sz="4" w:space="0" w:color="000000"/>
            </w:tcBorders>
            <w:noWrap/>
            <w:vAlign w:val="bottom"/>
          </w:tcPr>
          <w:p w14:paraId="14F3197B" w14:textId="72DD7656" w:rsidR="00260833" w:rsidRPr="00487D86" w:rsidRDefault="009C1D6E" w:rsidP="009C1D6E">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9C1D6E">
              <w:rPr>
                <w:rFonts w:ascii="Times New Roman" w:eastAsia="Calibri" w:hAnsi="Times New Roman" w:cs="Times New Roman"/>
                <w:color w:val="000000" w:themeColor="text1"/>
                <w:sz w:val="24"/>
                <w:szCs w:val="24"/>
              </w:rPr>
              <w:t>ova poljoprivredna mehanizacija, vozila, plovila, oprema, strojevi, alati i ostala materijalna imovina je svaka poljoprivredna mehanizacija, vozila, plovila, oprema, strojevi, alati i ostala materijalna imovina koja u trenutku unosa, uvoza ili prodaje u Republici Hrvatskoj nije bila korištena, odnosno koju proizvođač ili njegov zastupnik prvi puta stavljaju na tržište</w:t>
            </w:r>
          </w:p>
        </w:tc>
      </w:tr>
      <w:tr w:rsidR="00260833" w:rsidRPr="00ED7D96" w14:paraId="14691D86" w14:textId="77777777" w:rsidTr="00260833">
        <w:trPr>
          <w:trHeight w:val="1389"/>
        </w:trPr>
        <w:tc>
          <w:tcPr>
            <w:tcW w:w="3430" w:type="dxa"/>
            <w:tcBorders>
              <w:top w:val="single" w:sz="4" w:space="0" w:color="auto"/>
              <w:left w:val="single" w:sz="4" w:space="0" w:color="auto"/>
              <w:bottom w:val="single" w:sz="4" w:space="0" w:color="auto"/>
              <w:right w:val="single" w:sz="4" w:space="0" w:color="auto"/>
            </w:tcBorders>
            <w:noWrap/>
            <w:vAlign w:val="bottom"/>
          </w:tcPr>
          <w:p w14:paraId="1DEE1F3B" w14:textId="4A919ECB" w:rsidR="00260833" w:rsidRPr="00260833" w:rsidRDefault="009C1D6E" w:rsidP="00487D86">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RABLJENA POLJOPRIVREDNA MEHANIZACIJA, VOZILA, PLOVILA, OPREMA, STROJEVI, ALATI I OSTALA MATERIJALNA IMOVINA</w:t>
            </w:r>
          </w:p>
        </w:tc>
        <w:tc>
          <w:tcPr>
            <w:tcW w:w="5693" w:type="dxa"/>
            <w:tcBorders>
              <w:top w:val="single" w:sz="4" w:space="0" w:color="auto"/>
              <w:left w:val="nil"/>
              <w:bottom w:val="single" w:sz="4" w:space="0" w:color="auto"/>
              <w:right w:val="single" w:sz="4" w:space="0" w:color="000000"/>
            </w:tcBorders>
            <w:noWrap/>
            <w:vAlign w:val="bottom"/>
          </w:tcPr>
          <w:p w14:paraId="5330DBB2" w14:textId="74E70420" w:rsidR="00260833" w:rsidRPr="00260833" w:rsidRDefault="009C1D6E"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9C1D6E">
              <w:rPr>
                <w:rFonts w:ascii="Times New Roman" w:eastAsia="Calibri" w:hAnsi="Times New Roman" w:cs="Times New Roman"/>
                <w:sz w:val="24"/>
                <w:szCs w:val="24"/>
              </w:rPr>
              <w:t xml:space="preserve">abljena poljoprivredna mehanizacija, vozila, plovila, oprema, strojevi, alati i ostala materijalna imovina je svaka poljoprivredna mehanizacija, vozila, plovila, oprema, strojevi, alati i ostala materijalna imovina koja nije nova poljoprivredna mehanizacija, gospodarska vozila, plovila, oprema, strojevi, alati i ostala materijalna imovina  </w:t>
            </w:r>
          </w:p>
        </w:tc>
      </w:tr>
      <w:tr w:rsidR="00A55A3A" w:rsidRPr="00ED7D96" w14:paraId="254D449C" w14:textId="77777777" w:rsidTr="00A55A3A">
        <w:trPr>
          <w:trHeight w:val="1059"/>
        </w:trPr>
        <w:tc>
          <w:tcPr>
            <w:tcW w:w="3430" w:type="dxa"/>
            <w:tcBorders>
              <w:top w:val="single" w:sz="4" w:space="0" w:color="auto"/>
              <w:left w:val="single" w:sz="4" w:space="0" w:color="auto"/>
              <w:bottom w:val="single" w:sz="4" w:space="0" w:color="auto"/>
              <w:right w:val="single" w:sz="4" w:space="0" w:color="auto"/>
            </w:tcBorders>
            <w:noWrap/>
            <w:vAlign w:val="bottom"/>
          </w:tcPr>
          <w:p w14:paraId="5530411B" w14:textId="68057E53"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RABLJENO MOTORNO VOZILO</w:t>
            </w:r>
          </w:p>
          <w:p w14:paraId="35CC2246" w14:textId="77777777" w:rsidR="00A55A3A" w:rsidRDefault="00A55A3A" w:rsidP="00487D86">
            <w:pPr>
              <w:rPr>
                <w:rFonts w:ascii="Times New Roman" w:eastAsia="Times New Roman" w:hAnsi="Times New Roman" w:cs="Times New Roman"/>
                <w:b/>
                <w:color w:val="000000"/>
                <w:sz w:val="24"/>
                <w:szCs w:val="24"/>
                <w:lang w:eastAsia="hr-HR"/>
              </w:rPr>
            </w:pPr>
          </w:p>
          <w:p w14:paraId="2A175411" w14:textId="56D05AC1" w:rsidR="00A55A3A" w:rsidRPr="00260833"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C00C9DF" w14:textId="1F65A315" w:rsidR="00A55A3A" w:rsidRDefault="00A55A3A"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Rabljeno motorno vozilo </w:t>
            </w:r>
            <w:r w:rsidR="009C1D6E" w:rsidRPr="009C1D6E">
              <w:rPr>
                <w:rFonts w:ascii="Times New Roman" w:eastAsia="Calibri" w:hAnsi="Times New Roman" w:cs="Times New Roman"/>
                <w:sz w:val="24"/>
                <w:szCs w:val="24"/>
              </w:rPr>
              <w:t>je svako motorno vozilo koje je bilo registrirano u evidencijama motornih vozila nadležnog tijela bilo koje države i za koje je izdana propisana registarska isprava i registarske pločice</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BD576F">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16489820" w:rsidR="00A55A3A" w:rsidRPr="00A55A3A" w:rsidRDefault="007D643E"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Gospodarsko vozilo</w:t>
            </w:r>
            <w:r w:rsidRPr="007D643E">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cestovno motorno vozilo</w:t>
            </w:r>
            <w:r w:rsidR="00A11A52" w:rsidRPr="00A11A52">
              <w:rPr>
                <w:rFonts w:ascii="Times New Roman" w:eastAsia="Calibri" w:hAnsi="Times New Roman" w:cs="Times New Roman"/>
                <w:sz w:val="24"/>
                <w:szCs w:val="24"/>
              </w:rPr>
              <w:t>, namijenjeno prijevozu robe ili putnika za vlastite potrebe korisnika u svrhu obavljanja gospodarske djelatnosti</w:t>
            </w:r>
            <w:r w:rsidR="003A4CFB">
              <w:rPr>
                <w:rFonts w:ascii="Times New Roman" w:eastAsia="Calibri" w:hAnsi="Times New Roman" w:cs="Times New Roman"/>
                <w:sz w:val="24"/>
                <w:szCs w:val="24"/>
              </w:rPr>
              <w:t xml:space="preserve"> ili za </w:t>
            </w:r>
            <w:r w:rsidR="00A11A52" w:rsidRPr="00A11A52">
              <w:rPr>
                <w:rFonts w:ascii="Times New Roman" w:eastAsia="Calibri" w:hAnsi="Times New Roman" w:cs="Times New Roman"/>
                <w:sz w:val="24"/>
                <w:szCs w:val="24"/>
              </w:rPr>
              <w:t>druge službene svrhe</w:t>
            </w:r>
            <w:r w:rsidR="003A4CFB">
              <w:rPr>
                <w:rFonts w:ascii="Times New Roman" w:eastAsia="Calibri" w:hAnsi="Times New Roman" w:cs="Times New Roman"/>
                <w:sz w:val="24"/>
                <w:szCs w:val="24"/>
              </w:rPr>
              <w:t>,</w:t>
            </w:r>
            <w:r w:rsidR="00A11A52" w:rsidRPr="00A11A52">
              <w:rPr>
                <w:rFonts w:ascii="Times New Roman" w:eastAsia="Calibri" w:hAnsi="Times New Roman" w:cs="Times New Roman"/>
                <w:sz w:val="24"/>
                <w:szCs w:val="24"/>
              </w:rPr>
              <w:t xml:space="preserve"> koje su predmet dodjele potpore</w:t>
            </w:r>
            <w:r w:rsidR="00CF61FC">
              <w:rPr>
                <w:rFonts w:ascii="Times New Roman" w:eastAsia="Calibri" w:hAnsi="Times New Roman" w:cs="Times New Roman"/>
                <w:sz w:val="24"/>
                <w:szCs w:val="24"/>
              </w:rPr>
              <w:t>.</w:t>
            </w:r>
            <w:r w:rsidR="009C1D6E" w:rsidRPr="009C1D6E">
              <w:rPr>
                <w:rFonts w:ascii="Times New Roman" w:eastAsia="Calibri" w:hAnsi="Times New Roman" w:cs="Times New Roman"/>
                <w:sz w:val="24"/>
                <w:szCs w:val="24"/>
              </w:rPr>
              <w:t xml:space="preserve"> </w:t>
            </w:r>
          </w:p>
        </w:tc>
      </w:tr>
      <w:tr w:rsidR="00ED7D96" w:rsidRPr="00ED7D96"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NEPOLJOPRIVREDNE AKTIVNOSTI</w:t>
            </w:r>
          </w:p>
          <w:p w14:paraId="3AE1B027"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4DC635A4" w:rsidR="00ED7D96" w:rsidRPr="00FC5229" w:rsidDel="00842429" w:rsidRDefault="007D643E" w:rsidP="00BB4292">
            <w:pPr>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sz w:val="24"/>
                <w:szCs w:val="24"/>
              </w:rPr>
              <w:t>N</w:t>
            </w:r>
            <w:r w:rsidRPr="007D643E">
              <w:rPr>
                <w:rFonts w:ascii="Times New Roman" w:eastAsia="Calibri" w:hAnsi="Times New Roman" w:cs="Times New Roman"/>
                <w:sz w:val="24"/>
                <w:szCs w:val="24"/>
              </w:rPr>
              <w:t>epoljoprivredne aktivnosti</w:t>
            </w:r>
            <w:r>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tc>
      </w:tr>
      <w:tr w:rsidR="007D643E" w:rsidRPr="00ED7D96" w14:paraId="743B6C66" w14:textId="48C9D824"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154A0EEC" w14:textId="545BF010" w:rsidR="007D643E" w:rsidRPr="00FC5229" w:rsidRDefault="007D643E" w:rsidP="00BB4292">
            <w:pPr>
              <w:spacing w:after="240"/>
              <w:rPr>
                <w:rFonts w:ascii="Times New Roman" w:eastAsia="Times New Roman" w:hAnsi="Times New Roman" w:cs="Times New Roman"/>
                <w:b/>
                <w:color w:val="000000"/>
                <w:sz w:val="24"/>
                <w:szCs w:val="24"/>
                <w:lang w:eastAsia="hr-HR"/>
              </w:rPr>
            </w:pPr>
            <w:r w:rsidRPr="007D643E">
              <w:rPr>
                <w:rFonts w:ascii="Times New Roman" w:eastAsia="Times New Roman" w:hAnsi="Times New Roman" w:cs="Times New Roman"/>
                <w:b/>
                <w:color w:val="000000"/>
                <w:sz w:val="24"/>
                <w:szCs w:val="24"/>
                <w:lang w:eastAsia="hr-HR"/>
              </w:rPr>
              <w:t>OSNIVANJE NEPOLJOPRIVREDNOG PODUZEĆA</w:t>
            </w:r>
          </w:p>
        </w:tc>
        <w:tc>
          <w:tcPr>
            <w:tcW w:w="5693" w:type="dxa"/>
            <w:tcBorders>
              <w:top w:val="single" w:sz="4" w:space="0" w:color="auto"/>
              <w:left w:val="nil"/>
              <w:bottom w:val="single" w:sz="4" w:space="0" w:color="auto"/>
              <w:right w:val="single" w:sz="4" w:space="0" w:color="000000"/>
            </w:tcBorders>
            <w:noWrap/>
            <w:vAlign w:val="bottom"/>
          </w:tcPr>
          <w:p w14:paraId="552B2BC8" w14:textId="0D672382" w:rsidR="007D643E"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7D643E" w:rsidRPr="007D643E">
              <w:rPr>
                <w:rFonts w:ascii="Times New Roman" w:eastAsia="Calibri" w:hAnsi="Times New Roman" w:cs="Times New Roman"/>
                <w:sz w:val="24"/>
                <w:szCs w:val="24"/>
              </w:rPr>
              <w:t>snivanje nepoljoprivrednog poduzeća je projekt namijenjen osnivanju nepoljoprivrednog poduzeća za nepoljoprivredne aktivnosti u skladu s člankom 75. stavkom 2. točkom c) Uredbe (EU) br. 2021/2115</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1"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1"/>
          </w:p>
        </w:tc>
      </w:tr>
      <w:tr w:rsidR="00ED7D96" w:rsidRPr="00ED7D96" w14:paraId="2079F3B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C13E502" w14:textId="198DD49C"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EKONOMSKA VELIČINA POLJOPRIVREDNOG GOSPODARSTVA (EVPG)</w:t>
            </w:r>
          </w:p>
          <w:p w14:paraId="712218E5" w14:textId="77777777" w:rsidR="00503FF8" w:rsidRDefault="00503FF8" w:rsidP="00ED7D96">
            <w:pPr>
              <w:rPr>
                <w:rFonts w:ascii="Times New Roman" w:eastAsia="Times New Roman" w:hAnsi="Times New Roman" w:cs="Times New Roman"/>
                <w:b/>
                <w:color w:val="000000"/>
                <w:sz w:val="24"/>
                <w:szCs w:val="24"/>
                <w:lang w:eastAsia="hr-HR"/>
              </w:rPr>
            </w:pPr>
          </w:p>
          <w:p w14:paraId="3DFD10A5" w14:textId="77777777" w:rsidR="00503FF8" w:rsidRDefault="00503FF8" w:rsidP="00ED7D96">
            <w:pPr>
              <w:rPr>
                <w:rFonts w:ascii="Times New Roman" w:eastAsia="Times New Roman" w:hAnsi="Times New Roman" w:cs="Times New Roman"/>
                <w:b/>
                <w:color w:val="000000"/>
                <w:sz w:val="24"/>
                <w:szCs w:val="24"/>
                <w:lang w:eastAsia="hr-HR"/>
              </w:rPr>
            </w:pPr>
          </w:p>
          <w:p w14:paraId="798CD634" w14:textId="77777777" w:rsidR="00503FF8" w:rsidRDefault="00503FF8" w:rsidP="00ED7D96">
            <w:pPr>
              <w:rPr>
                <w:rFonts w:ascii="Times New Roman" w:eastAsia="Times New Roman" w:hAnsi="Times New Roman" w:cs="Times New Roman"/>
                <w:b/>
                <w:color w:val="000000"/>
                <w:sz w:val="24"/>
                <w:szCs w:val="24"/>
                <w:lang w:eastAsia="hr-HR"/>
              </w:rPr>
            </w:pPr>
          </w:p>
          <w:p w14:paraId="3A371721" w14:textId="3074527A"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E7F30A4" w14:textId="09434448" w:rsidR="00ED7D96" w:rsidRPr="00ED7D96" w:rsidRDefault="00503FF8" w:rsidP="00ED7D96">
            <w:pPr>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E</w:t>
            </w:r>
            <w:r w:rsidRPr="00503FF8">
              <w:rPr>
                <w:rFonts w:ascii="Times New Roman" w:eastAsia="Times New Roman" w:hAnsi="Times New Roman" w:cs="Times New Roman"/>
                <w:noProof/>
                <w:color w:val="000000"/>
                <w:sz w:val="24"/>
                <w:szCs w:val="24"/>
                <w:lang w:eastAsia="hr-HR"/>
              </w:rPr>
              <w:t xml:space="preserve">konomska veličina poljoprivrednog gospodarstva (EVPG) </w:t>
            </w:r>
            <w:r w:rsidR="007B02FB" w:rsidRPr="007B02FB">
              <w:rPr>
                <w:rFonts w:ascii="Times New Roman" w:eastAsia="Times New Roman" w:hAnsi="Times New Roman" w:cs="Times New Roman"/>
                <w:noProof/>
                <w:color w:val="000000"/>
                <w:sz w:val="24"/>
                <w:szCs w:val="24"/>
                <w:lang w:eastAsia="hr-HR"/>
              </w:rPr>
              <w:t>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tc>
      </w:tr>
      <w:tr w:rsidR="00503FF8" w:rsidRPr="00ED7D96" w14:paraId="2D130DA5"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EAEEEFD" w14:textId="77777777" w:rsidR="00503FF8" w:rsidRDefault="00503FF8" w:rsidP="00ED7D96">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UKUPNI SO POLJOPRIVREDNOG GOSPODARSTVA</w:t>
            </w:r>
          </w:p>
          <w:p w14:paraId="077AD554" w14:textId="0DF442AF" w:rsidR="00503FF8" w:rsidRPr="00FC5229"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E56A560" w14:textId="3FA45865"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Times New Roman" w:hAnsi="Times New Roman" w:cs="Times New Roman"/>
                <w:noProof/>
                <w:color w:val="000000"/>
                <w:sz w:val="24"/>
                <w:szCs w:val="24"/>
                <w:lang w:eastAsia="hr-HR"/>
              </w:rPr>
              <w:t>U</w:t>
            </w:r>
            <w:r w:rsidRPr="00503FF8">
              <w:rPr>
                <w:rFonts w:ascii="Times New Roman" w:eastAsia="Times New Roman" w:hAnsi="Times New Roman" w:cs="Times New Roman"/>
                <w:noProof/>
                <w:color w:val="000000"/>
                <w:sz w:val="24"/>
                <w:szCs w:val="24"/>
                <w:lang w:eastAsia="hr-HR"/>
              </w:rPr>
              <w:t>kupni SO poljoprivrednog gospodarstva</w:t>
            </w:r>
            <w:r w:rsidRPr="00B358A0">
              <w:rPr>
                <w:rFonts w:ascii="Times New Roman" w:eastAsia="Calibri" w:hAnsi="Times New Roman" w:cs="Times New Roman"/>
                <w:sz w:val="24"/>
                <w:szCs w:val="24"/>
              </w:rPr>
              <w:t xml:space="preserve"> </w:t>
            </w:r>
            <w:r w:rsidR="007B02FB" w:rsidRPr="002D13CC">
              <w:rPr>
                <w:rFonts w:ascii="Times New Roman" w:eastAsia="Calibri" w:hAnsi="Times New Roman" w:cs="Times New Roman"/>
                <w:sz w:val="24"/>
                <w:szCs w:val="24"/>
              </w:rPr>
              <w:t>je zbroj pojedinačnih proizvodnih jedinica određenoga gospodarstva pomnožen odgovarajućim SOC-om (koeficijentom standardnog prinosa)</w:t>
            </w:r>
          </w:p>
        </w:tc>
      </w:tr>
      <w:tr w:rsidR="00215C61" w:rsidRPr="00ED7D96" w14:paraId="57534B66"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327A1CD" w14:textId="77777777" w:rsidR="00215C61" w:rsidRDefault="00215C61" w:rsidP="00215C61">
            <w:pPr>
              <w:spacing w:after="120"/>
              <w:jc w:val="center"/>
              <w:rPr>
                <w:rFonts w:ascii="Times New Roman" w:eastAsia="Times New Roman" w:hAnsi="Times New Roman" w:cs="Times New Roman"/>
                <w:b/>
                <w:color w:val="000000"/>
                <w:sz w:val="24"/>
                <w:szCs w:val="24"/>
                <w:lang w:eastAsia="hr-HR"/>
              </w:rPr>
            </w:pPr>
            <w:r w:rsidRPr="00385146">
              <w:rPr>
                <w:rFonts w:ascii="Times New Roman" w:eastAsia="Times New Roman" w:hAnsi="Times New Roman" w:cs="Times New Roman"/>
                <w:b/>
                <w:color w:val="000000"/>
                <w:sz w:val="24"/>
                <w:szCs w:val="24"/>
                <w:lang w:eastAsia="hr-HR"/>
              </w:rPr>
              <w:t>CLLD</w:t>
            </w:r>
          </w:p>
          <w:p w14:paraId="32770F2A" w14:textId="77777777" w:rsidR="00215C61" w:rsidRDefault="00215C61" w:rsidP="00215C61">
            <w:pPr>
              <w:spacing w:after="120"/>
              <w:jc w:val="center"/>
              <w:rPr>
                <w:rFonts w:ascii="Times New Roman" w:eastAsia="Times New Roman" w:hAnsi="Times New Roman" w:cs="Times New Roman"/>
                <w:b/>
                <w:color w:val="000000"/>
                <w:sz w:val="24"/>
                <w:szCs w:val="24"/>
                <w:lang w:eastAsia="hr-HR"/>
              </w:rPr>
            </w:pPr>
          </w:p>
          <w:p w14:paraId="7BC3C8F7" w14:textId="77777777" w:rsidR="00215C61" w:rsidRPr="00503FF8" w:rsidRDefault="00215C61" w:rsidP="00215C61">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101A63E" w14:textId="1C8D81FF" w:rsidR="00215C61" w:rsidRDefault="00215C61" w:rsidP="00215C61">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color w:val="000000" w:themeColor="text1"/>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2C6360" w:rsidRPr="00ED7D96" w14:paraId="48117092"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16E3D4D" w14:textId="4855AD5C"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6D3291D4" w14:textId="19E87226"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Lokalna akcijska grupa (u daljnjem tekstu: LAG) je partnerstvo koje sačinjavaju predstavnici javnih i privatnih (gospodarskih i civilnih) lokalnih socioekonomskih interesa, pri čemu niti jedna skupina zasebno nema kontrolu nad donošenjem odluka te čije su  zadaće propisane člankom 33. stavkom 3. Uredbe (EU) br. 2021/1060.</w:t>
            </w:r>
          </w:p>
        </w:tc>
      </w:tr>
      <w:tr w:rsidR="002C6360" w:rsidRPr="00ED7D96" w14:paraId="5F74EAA9"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AC6B589" w14:textId="08811D38" w:rsidR="002C6360"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442F2395" w14:textId="5C4A9654"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FE076F" w:rsidRPr="00ED7D96" w14:paraId="66C32EC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C91F9CA" w14:textId="44055860" w:rsidR="00FE076F" w:rsidRPr="00385146" w:rsidRDefault="00FE076F" w:rsidP="00FE076F">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CILJANI KORISNICI</w:t>
            </w:r>
          </w:p>
        </w:tc>
        <w:tc>
          <w:tcPr>
            <w:tcW w:w="5693" w:type="dxa"/>
            <w:tcBorders>
              <w:top w:val="single" w:sz="4" w:space="0" w:color="auto"/>
              <w:left w:val="nil"/>
              <w:bottom w:val="single" w:sz="4" w:space="0" w:color="auto"/>
              <w:right w:val="single" w:sz="4" w:space="0" w:color="000000"/>
            </w:tcBorders>
            <w:noWrap/>
            <w:vAlign w:val="bottom"/>
          </w:tcPr>
          <w:p w14:paraId="77287952" w14:textId="1C1C34A4" w:rsidR="00FE076F" w:rsidRDefault="00FE076F" w:rsidP="00FE076F">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Ciljani korisnici su organizacije ili pojedinci na koje projekt neposredno utječe i koji su, na neki način, izravno uključeni u provedbene aktivnosti projekta. </w:t>
            </w:r>
          </w:p>
        </w:tc>
      </w:tr>
      <w:tr w:rsidR="00FE076F" w:rsidRPr="00ED7D96" w14:paraId="215C31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A70A4A7" w14:textId="22B73A9A" w:rsidR="00FE076F" w:rsidRPr="00385146" w:rsidRDefault="00FE076F" w:rsidP="00FE076F">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EPFRR</w:t>
            </w:r>
          </w:p>
        </w:tc>
        <w:tc>
          <w:tcPr>
            <w:tcW w:w="5693" w:type="dxa"/>
            <w:tcBorders>
              <w:top w:val="single" w:sz="4" w:space="0" w:color="auto"/>
              <w:left w:val="nil"/>
              <w:bottom w:val="single" w:sz="4" w:space="0" w:color="auto"/>
              <w:right w:val="single" w:sz="4" w:space="0" w:color="000000"/>
            </w:tcBorders>
            <w:noWrap/>
            <w:vAlign w:val="bottom"/>
          </w:tcPr>
          <w:p w14:paraId="2E698691" w14:textId="6A4FE94E" w:rsidR="00FE076F" w:rsidRDefault="00FE076F" w:rsidP="00FE076F">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EPFRR je kratica za Europski poljoprivredni fond za ruralni razvoj</w:t>
            </w:r>
          </w:p>
        </w:tc>
      </w:tr>
      <w:tr w:rsidR="00FE076F" w:rsidRPr="00ED7D96" w14:paraId="0B13C5F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9C3A022" w14:textId="4258CD7D" w:rsidR="00FE076F" w:rsidRPr="00385146" w:rsidRDefault="00FE076F" w:rsidP="00FE076F">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SP ZPP</w:t>
            </w:r>
          </w:p>
        </w:tc>
        <w:tc>
          <w:tcPr>
            <w:tcW w:w="5693" w:type="dxa"/>
            <w:tcBorders>
              <w:top w:val="single" w:sz="4" w:space="0" w:color="auto"/>
              <w:left w:val="nil"/>
              <w:bottom w:val="single" w:sz="4" w:space="0" w:color="auto"/>
              <w:right w:val="single" w:sz="4" w:space="0" w:color="000000"/>
            </w:tcBorders>
            <w:noWrap/>
            <w:vAlign w:val="bottom"/>
          </w:tcPr>
          <w:p w14:paraId="30E2E263" w14:textId="63D008DA" w:rsidR="00FE076F" w:rsidRDefault="00FE076F" w:rsidP="00FE076F">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SP ZPP je kratica za Strateški plan Zajedničke poljoprivredne politike Republike Hrvatske 2023.-2027.</w:t>
            </w:r>
          </w:p>
        </w:tc>
      </w:tr>
      <w:tr w:rsidR="002C6360" w:rsidRPr="00ED7D96" w14:paraId="1EE41FB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F71EAF8" w14:textId="31C887C1"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ZPP</w:t>
            </w:r>
          </w:p>
        </w:tc>
        <w:tc>
          <w:tcPr>
            <w:tcW w:w="5693" w:type="dxa"/>
            <w:tcBorders>
              <w:top w:val="single" w:sz="4" w:space="0" w:color="auto"/>
              <w:left w:val="nil"/>
              <w:bottom w:val="single" w:sz="4" w:space="0" w:color="auto"/>
              <w:right w:val="single" w:sz="4" w:space="0" w:color="000000"/>
            </w:tcBorders>
            <w:noWrap/>
            <w:vAlign w:val="bottom"/>
          </w:tcPr>
          <w:p w14:paraId="00502D3D" w14:textId="750CC1BD"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ZPP je krastica za Zajedničku poljoprivrednu politiku</w:t>
            </w:r>
          </w:p>
        </w:tc>
      </w:tr>
      <w:tr w:rsidR="002C6360" w:rsidRPr="00ED7D96" w14:paraId="3C47147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C5C61FB" w14:textId="583C6C3B"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vAlign w:val="bottom"/>
          </w:tcPr>
          <w:p w14:paraId="4F279334" w14:textId="2110E7E1"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LAG natječaj je natječaj kojeg objavljuje i provodi LAG za pojedinu LAG intervenciju</w:t>
            </w:r>
          </w:p>
        </w:tc>
      </w:tr>
      <w:tr w:rsidR="002C6360" w:rsidRPr="00ED7D96" w14:paraId="222D54F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5A8F441" w14:textId="268776C0"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vAlign w:val="bottom"/>
          </w:tcPr>
          <w:p w14:paraId="265F5FF6" w14:textId="77777777"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LEADER (franc. Liaison Entre Actiond de Développement de l'Economie Ruarale – veze među aktivnostima za razavoj ruralnog gospodarstva) je</w:t>
            </w:r>
          </w:p>
          <w:p w14:paraId="5DAF1E61" w14:textId="33F137CF"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mehanizam provedbe mjera politike ruralnog razvoja Europske unije, a temelji se na realizaciji lokalnih razvojnih strategija kojima upravljaju lokalne akcijske grupe.</w:t>
            </w:r>
          </w:p>
        </w:tc>
      </w:tr>
      <w:tr w:rsidR="002C6360" w:rsidRPr="00ED7D96" w14:paraId="7A0EF1A5"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A09193C" w14:textId="36A94A3E"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6A19C7B2" w14:textId="1791F1C3"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Građenje je izvedba građevinskih i drugih radova (pripremni, zemljani, konstruktorski, instalaterski, završni te ugradnja građevinskih proizvoda, opreme ili postrojenja) kojima se gradi nova građevina, rekonstruira, održava ili uklanja postojeća građevina, sukladno Zakonu o gradnji (NN 153/13, 20/17, 39/19, 125/19).</w:t>
            </w:r>
          </w:p>
        </w:tc>
      </w:tr>
      <w:tr w:rsidR="002C6360" w:rsidRPr="00ED7D96" w14:paraId="3884CA0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4DF6CCC" w14:textId="1D48989D"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vAlign w:val="bottom"/>
          </w:tcPr>
          <w:p w14:paraId="3A5DB8BC" w14:textId="051388EB"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Gradnja je projektiranje i građenje građevina te stručni nadzor građenja.</w:t>
            </w:r>
          </w:p>
        </w:tc>
      </w:tr>
      <w:tr w:rsidR="002C6360" w:rsidRPr="00ED7D96" w14:paraId="573B447B"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545F3F2" w14:textId="2DE051AB"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67AC4761" w14:textId="11A9CB04"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mijenja usklađenost građevine s lokacijskim uvjetima u skladu s kojima je izgrađena.</w:t>
            </w:r>
          </w:p>
        </w:tc>
      </w:tr>
      <w:tr w:rsidR="002C6360" w:rsidRPr="00ED7D96" w14:paraId="0A04728D"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AF26E9F" w14:textId="64C7849C"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118A845C" w14:textId="5537328E"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Rekonstrukcija građevine je izvedba građevinskih i drugih radova na postojećoj građevini kojima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2C6360" w:rsidRPr="00ED7D96" w14:paraId="255C7885"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8A09351" w14:textId="4735D929" w:rsidR="002C6360" w:rsidRPr="00385146"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ZAJEDNIČKI INTERES</w:t>
            </w:r>
          </w:p>
        </w:tc>
        <w:tc>
          <w:tcPr>
            <w:tcW w:w="5693" w:type="dxa"/>
            <w:tcBorders>
              <w:top w:val="single" w:sz="4" w:space="0" w:color="auto"/>
              <w:left w:val="nil"/>
              <w:bottom w:val="single" w:sz="4" w:space="0" w:color="auto"/>
              <w:right w:val="single" w:sz="4" w:space="0" w:color="000000"/>
            </w:tcBorders>
            <w:noWrap/>
            <w:vAlign w:val="bottom"/>
          </w:tcPr>
          <w:p w14:paraId="1340507D" w14:textId="77D8DBAC"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Zajednički interes predstavlja projekt koji se provodi u partnerstvu i/ili ako je u kolektivnom interesu odnosno interesu opće javnosti i od dobrobiti za opću zajednicu.</w:t>
            </w:r>
          </w:p>
        </w:tc>
      </w:tr>
      <w:tr w:rsidR="002C6360" w:rsidRPr="00ED7D96" w14:paraId="2CB5BE23"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46173C4" w14:textId="3B71FBD2" w:rsidR="002C6360" w:rsidRDefault="002C6360" w:rsidP="002C6360">
            <w:pPr>
              <w:spacing w:after="120"/>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ZAJEDNIČKI KORISNIK</w:t>
            </w:r>
          </w:p>
        </w:tc>
        <w:tc>
          <w:tcPr>
            <w:tcW w:w="5693" w:type="dxa"/>
            <w:tcBorders>
              <w:top w:val="single" w:sz="4" w:space="0" w:color="auto"/>
              <w:left w:val="nil"/>
              <w:bottom w:val="single" w:sz="4" w:space="0" w:color="auto"/>
              <w:right w:val="single" w:sz="4" w:space="0" w:color="000000"/>
            </w:tcBorders>
            <w:noWrap/>
            <w:vAlign w:val="bottom"/>
          </w:tcPr>
          <w:p w14:paraId="69A2FC4B" w14:textId="5563E57C" w:rsidR="002C6360" w:rsidRDefault="002C6360" w:rsidP="002C6360">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Zajednički korisnik je korisnik koji se na ovaj LAG natječaj prijavljuje u partnerstvu, za provedbu projekta koji ima zajednički interes.</w:t>
            </w:r>
          </w:p>
        </w:tc>
      </w:tr>
      <w:tr w:rsidR="00FE076F" w:rsidRPr="00ED7D96" w14:paraId="2E2103E7" w14:textId="77777777" w:rsidTr="00FF7352">
        <w:trPr>
          <w:trHeight w:val="10480"/>
        </w:trPr>
        <w:tc>
          <w:tcPr>
            <w:tcW w:w="3430" w:type="dxa"/>
            <w:tcBorders>
              <w:top w:val="single" w:sz="4" w:space="0" w:color="auto"/>
              <w:left w:val="single" w:sz="4" w:space="0" w:color="auto"/>
              <w:bottom w:val="single" w:sz="4" w:space="0" w:color="auto"/>
              <w:right w:val="single" w:sz="4" w:space="0" w:color="auto"/>
            </w:tcBorders>
            <w:noWrap/>
            <w:vAlign w:val="bottom"/>
          </w:tcPr>
          <w:p w14:paraId="72FAB8E2" w14:textId="02E89341" w:rsidR="00FE076F" w:rsidRDefault="00FE076F" w:rsidP="00FE076F">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MLADI POLJOPRIVREDNIK</w:t>
            </w:r>
          </w:p>
          <w:p w14:paraId="65DF5991" w14:textId="447C0AEF" w:rsidR="00FE076F" w:rsidRDefault="00FE076F" w:rsidP="00FE076F">
            <w:pPr>
              <w:rPr>
                <w:rFonts w:ascii="Times New Roman" w:eastAsia="Times New Roman" w:hAnsi="Times New Roman" w:cs="Times New Roman"/>
                <w:b/>
                <w:color w:val="000000"/>
                <w:sz w:val="24"/>
                <w:szCs w:val="24"/>
                <w:lang w:eastAsia="hr-HR"/>
              </w:rPr>
            </w:pPr>
          </w:p>
          <w:p w14:paraId="65BC44F2" w14:textId="77777777" w:rsidR="00FE076F" w:rsidRDefault="00FE076F" w:rsidP="00FE076F">
            <w:pPr>
              <w:rPr>
                <w:rFonts w:ascii="Times New Roman" w:eastAsia="Times New Roman" w:hAnsi="Times New Roman" w:cs="Times New Roman"/>
                <w:b/>
                <w:color w:val="000000"/>
                <w:sz w:val="24"/>
                <w:szCs w:val="24"/>
                <w:lang w:eastAsia="hr-HR"/>
              </w:rPr>
            </w:pPr>
          </w:p>
          <w:p w14:paraId="52F84682" w14:textId="19B5DD25" w:rsidR="00FE076F" w:rsidRDefault="00FE076F" w:rsidP="00FE076F">
            <w:pPr>
              <w:rPr>
                <w:rFonts w:ascii="Times New Roman" w:eastAsia="Times New Roman" w:hAnsi="Times New Roman" w:cs="Times New Roman"/>
                <w:b/>
                <w:color w:val="000000"/>
                <w:sz w:val="24"/>
                <w:szCs w:val="24"/>
                <w:lang w:eastAsia="hr-HR"/>
              </w:rPr>
            </w:pPr>
          </w:p>
          <w:p w14:paraId="70F187D7" w14:textId="77777777" w:rsidR="00FE076F" w:rsidRDefault="00FE076F" w:rsidP="00FE076F">
            <w:pPr>
              <w:rPr>
                <w:rFonts w:ascii="Times New Roman" w:eastAsia="Times New Roman" w:hAnsi="Times New Roman" w:cs="Times New Roman"/>
                <w:b/>
                <w:color w:val="000000"/>
                <w:sz w:val="24"/>
                <w:szCs w:val="24"/>
                <w:lang w:eastAsia="hr-HR"/>
              </w:rPr>
            </w:pPr>
          </w:p>
          <w:p w14:paraId="1469D3D9" w14:textId="3AF0DB1D" w:rsidR="00FE076F" w:rsidRDefault="00FE076F" w:rsidP="00FE076F">
            <w:pPr>
              <w:rPr>
                <w:rFonts w:ascii="Times New Roman" w:eastAsia="Times New Roman" w:hAnsi="Times New Roman" w:cs="Times New Roman"/>
                <w:b/>
                <w:color w:val="000000"/>
                <w:sz w:val="24"/>
                <w:szCs w:val="24"/>
                <w:lang w:eastAsia="hr-HR"/>
              </w:rPr>
            </w:pPr>
          </w:p>
          <w:p w14:paraId="4512B29D" w14:textId="795B0B05" w:rsidR="00FE076F" w:rsidRDefault="00FE076F" w:rsidP="00FE076F">
            <w:pPr>
              <w:rPr>
                <w:rFonts w:ascii="Times New Roman" w:eastAsia="Times New Roman" w:hAnsi="Times New Roman" w:cs="Times New Roman"/>
                <w:b/>
                <w:color w:val="000000"/>
                <w:sz w:val="24"/>
                <w:szCs w:val="24"/>
                <w:lang w:eastAsia="hr-HR"/>
              </w:rPr>
            </w:pPr>
          </w:p>
          <w:p w14:paraId="34C2C4CA" w14:textId="2F044A88" w:rsidR="00FE076F" w:rsidRDefault="00FE076F" w:rsidP="00FE076F">
            <w:pPr>
              <w:rPr>
                <w:rFonts w:ascii="Times New Roman" w:eastAsia="Times New Roman" w:hAnsi="Times New Roman" w:cs="Times New Roman"/>
                <w:b/>
                <w:color w:val="000000"/>
                <w:sz w:val="24"/>
                <w:szCs w:val="24"/>
                <w:lang w:eastAsia="hr-HR"/>
              </w:rPr>
            </w:pPr>
          </w:p>
          <w:p w14:paraId="52AC1261" w14:textId="2E49FE50" w:rsidR="00FE076F" w:rsidRDefault="00FE076F" w:rsidP="00FE076F">
            <w:pPr>
              <w:rPr>
                <w:rFonts w:ascii="Times New Roman" w:eastAsia="Times New Roman" w:hAnsi="Times New Roman" w:cs="Times New Roman"/>
                <w:b/>
                <w:color w:val="000000"/>
                <w:sz w:val="24"/>
                <w:szCs w:val="24"/>
                <w:lang w:eastAsia="hr-HR"/>
              </w:rPr>
            </w:pPr>
          </w:p>
          <w:p w14:paraId="67AE0C31" w14:textId="1B16986F" w:rsidR="00FE076F" w:rsidRDefault="00FE076F" w:rsidP="00FE076F">
            <w:pPr>
              <w:rPr>
                <w:rFonts w:ascii="Times New Roman" w:eastAsia="Times New Roman" w:hAnsi="Times New Roman" w:cs="Times New Roman"/>
                <w:b/>
                <w:color w:val="000000"/>
                <w:sz w:val="24"/>
                <w:szCs w:val="24"/>
                <w:lang w:eastAsia="hr-HR"/>
              </w:rPr>
            </w:pPr>
          </w:p>
          <w:p w14:paraId="4CE28BA0" w14:textId="2A1366E6" w:rsidR="00FE076F" w:rsidRDefault="00FE076F" w:rsidP="00FE076F">
            <w:pPr>
              <w:rPr>
                <w:rFonts w:ascii="Times New Roman" w:eastAsia="Times New Roman" w:hAnsi="Times New Roman" w:cs="Times New Roman"/>
                <w:b/>
                <w:color w:val="000000"/>
                <w:sz w:val="24"/>
                <w:szCs w:val="24"/>
                <w:lang w:eastAsia="hr-HR"/>
              </w:rPr>
            </w:pPr>
          </w:p>
          <w:p w14:paraId="455F3D00" w14:textId="71B412B9" w:rsidR="00FE076F" w:rsidRDefault="00FE076F" w:rsidP="00FE076F">
            <w:pPr>
              <w:rPr>
                <w:rFonts w:ascii="Times New Roman" w:eastAsia="Times New Roman" w:hAnsi="Times New Roman" w:cs="Times New Roman"/>
                <w:b/>
                <w:color w:val="000000"/>
                <w:sz w:val="24"/>
                <w:szCs w:val="24"/>
                <w:lang w:eastAsia="hr-HR"/>
              </w:rPr>
            </w:pPr>
          </w:p>
          <w:p w14:paraId="243F285D" w14:textId="25FC33A8" w:rsidR="00FE076F" w:rsidRDefault="00FE076F" w:rsidP="00FE076F">
            <w:pPr>
              <w:rPr>
                <w:rFonts w:ascii="Times New Roman" w:eastAsia="Times New Roman" w:hAnsi="Times New Roman" w:cs="Times New Roman"/>
                <w:b/>
                <w:color w:val="000000"/>
                <w:sz w:val="24"/>
                <w:szCs w:val="24"/>
                <w:lang w:eastAsia="hr-HR"/>
              </w:rPr>
            </w:pPr>
          </w:p>
          <w:p w14:paraId="57566C87" w14:textId="298E4F3C" w:rsidR="00FE076F" w:rsidRDefault="00FE076F" w:rsidP="00FE076F">
            <w:pPr>
              <w:rPr>
                <w:rFonts w:ascii="Times New Roman" w:eastAsia="Times New Roman" w:hAnsi="Times New Roman" w:cs="Times New Roman"/>
                <w:b/>
                <w:color w:val="000000"/>
                <w:sz w:val="24"/>
                <w:szCs w:val="24"/>
                <w:lang w:eastAsia="hr-HR"/>
              </w:rPr>
            </w:pPr>
          </w:p>
          <w:p w14:paraId="5382829E" w14:textId="50D9CEB9" w:rsidR="00FE076F" w:rsidRDefault="00FE076F" w:rsidP="00FE076F">
            <w:pPr>
              <w:rPr>
                <w:rFonts w:ascii="Times New Roman" w:eastAsia="Times New Roman" w:hAnsi="Times New Roman" w:cs="Times New Roman"/>
                <w:b/>
                <w:color w:val="000000"/>
                <w:sz w:val="24"/>
                <w:szCs w:val="24"/>
                <w:lang w:eastAsia="hr-HR"/>
              </w:rPr>
            </w:pPr>
          </w:p>
          <w:p w14:paraId="4EDC7B8E" w14:textId="7B7CC316" w:rsidR="00FE076F" w:rsidRDefault="00FE076F" w:rsidP="00FE076F">
            <w:pPr>
              <w:rPr>
                <w:rFonts w:ascii="Times New Roman" w:eastAsia="Times New Roman" w:hAnsi="Times New Roman" w:cs="Times New Roman"/>
                <w:b/>
                <w:color w:val="000000"/>
                <w:sz w:val="24"/>
                <w:szCs w:val="24"/>
                <w:lang w:eastAsia="hr-HR"/>
              </w:rPr>
            </w:pPr>
          </w:p>
          <w:p w14:paraId="00B98468" w14:textId="77777777" w:rsidR="00FE076F" w:rsidRDefault="00FE076F" w:rsidP="00FE076F">
            <w:pPr>
              <w:rPr>
                <w:rFonts w:ascii="Times New Roman" w:eastAsia="Times New Roman" w:hAnsi="Times New Roman" w:cs="Times New Roman"/>
                <w:b/>
                <w:color w:val="000000"/>
                <w:sz w:val="24"/>
                <w:szCs w:val="24"/>
                <w:lang w:eastAsia="hr-HR"/>
              </w:rPr>
            </w:pPr>
          </w:p>
          <w:p w14:paraId="5C4F694E" w14:textId="6D87BD1C" w:rsidR="00FE076F" w:rsidRDefault="00FE076F" w:rsidP="00FE076F">
            <w:pPr>
              <w:rPr>
                <w:rFonts w:ascii="Times New Roman" w:eastAsia="Times New Roman" w:hAnsi="Times New Roman" w:cs="Times New Roman"/>
                <w:b/>
                <w:color w:val="000000"/>
                <w:sz w:val="24"/>
                <w:szCs w:val="24"/>
                <w:lang w:eastAsia="hr-HR"/>
              </w:rPr>
            </w:pPr>
          </w:p>
          <w:p w14:paraId="0B6ECAF8" w14:textId="346D3FDF" w:rsidR="00FE076F" w:rsidRDefault="00FE076F" w:rsidP="00FE076F">
            <w:pPr>
              <w:rPr>
                <w:rFonts w:ascii="Times New Roman" w:eastAsia="Times New Roman" w:hAnsi="Times New Roman" w:cs="Times New Roman"/>
                <w:b/>
                <w:color w:val="000000"/>
                <w:sz w:val="24"/>
                <w:szCs w:val="24"/>
                <w:lang w:eastAsia="hr-HR"/>
              </w:rPr>
            </w:pPr>
          </w:p>
          <w:p w14:paraId="5E381531" w14:textId="2891E812" w:rsidR="00FE076F" w:rsidRDefault="00FE076F" w:rsidP="00FE076F">
            <w:pPr>
              <w:rPr>
                <w:rFonts w:ascii="Times New Roman" w:eastAsia="Times New Roman" w:hAnsi="Times New Roman" w:cs="Times New Roman"/>
                <w:b/>
                <w:color w:val="000000"/>
                <w:sz w:val="24"/>
                <w:szCs w:val="24"/>
                <w:lang w:eastAsia="hr-HR"/>
              </w:rPr>
            </w:pPr>
          </w:p>
          <w:p w14:paraId="0080CA44" w14:textId="67DC505E" w:rsidR="00FE076F" w:rsidRDefault="00FE076F" w:rsidP="00FE076F">
            <w:pPr>
              <w:rPr>
                <w:rFonts w:ascii="Times New Roman" w:eastAsia="Times New Roman" w:hAnsi="Times New Roman" w:cs="Times New Roman"/>
                <w:b/>
                <w:color w:val="000000"/>
                <w:sz w:val="24"/>
                <w:szCs w:val="24"/>
                <w:lang w:eastAsia="hr-HR"/>
              </w:rPr>
            </w:pPr>
          </w:p>
          <w:p w14:paraId="0A0412CD" w14:textId="5951E996" w:rsidR="00FE076F" w:rsidRDefault="00FE076F" w:rsidP="00FE076F">
            <w:pPr>
              <w:rPr>
                <w:rFonts w:ascii="Times New Roman" w:eastAsia="Times New Roman" w:hAnsi="Times New Roman" w:cs="Times New Roman"/>
                <w:b/>
                <w:color w:val="000000"/>
                <w:sz w:val="24"/>
                <w:szCs w:val="24"/>
                <w:lang w:eastAsia="hr-HR"/>
              </w:rPr>
            </w:pPr>
          </w:p>
          <w:p w14:paraId="34EC42DA" w14:textId="66CD69FA" w:rsidR="00FE076F" w:rsidRDefault="00FE076F" w:rsidP="00FE076F">
            <w:pPr>
              <w:rPr>
                <w:rFonts w:ascii="Times New Roman" w:eastAsia="Times New Roman" w:hAnsi="Times New Roman" w:cs="Times New Roman"/>
                <w:b/>
                <w:color w:val="000000"/>
                <w:sz w:val="24"/>
                <w:szCs w:val="24"/>
                <w:lang w:eastAsia="hr-HR"/>
              </w:rPr>
            </w:pPr>
          </w:p>
          <w:p w14:paraId="71679247" w14:textId="2D63B4AA" w:rsidR="00FE076F" w:rsidRDefault="00FE076F" w:rsidP="00FE076F">
            <w:pPr>
              <w:rPr>
                <w:rFonts w:ascii="Times New Roman" w:eastAsia="Times New Roman" w:hAnsi="Times New Roman" w:cs="Times New Roman"/>
                <w:b/>
                <w:color w:val="000000"/>
                <w:sz w:val="24"/>
                <w:szCs w:val="24"/>
                <w:lang w:eastAsia="hr-HR"/>
              </w:rPr>
            </w:pPr>
          </w:p>
          <w:p w14:paraId="6516B5CC" w14:textId="33493D5C" w:rsidR="00FE076F" w:rsidRDefault="00FE076F" w:rsidP="00FE076F">
            <w:pPr>
              <w:rPr>
                <w:rFonts w:ascii="Times New Roman" w:eastAsia="Times New Roman" w:hAnsi="Times New Roman" w:cs="Times New Roman"/>
                <w:b/>
                <w:color w:val="000000"/>
                <w:sz w:val="24"/>
                <w:szCs w:val="24"/>
                <w:lang w:eastAsia="hr-HR"/>
              </w:rPr>
            </w:pPr>
          </w:p>
          <w:p w14:paraId="1BC3BBA1" w14:textId="3F01D4B9" w:rsidR="00FE076F" w:rsidRDefault="00FE076F" w:rsidP="00FE076F">
            <w:pPr>
              <w:rPr>
                <w:rFonts w:ascii="Times New Roman" w:eastAsia="Times New Roman" w:hAnsi="Times New Roman" w:cs="Times New Roman"/>
                <w:b/>
                <w:color w:val="000000"/>
                <w:sz w:val="24"/>
                <w:szCs w:val="24"/>
                <w:lang w:eastAsia="hr-HR"/>
              </w:rPr>
            </w:pPr>
          </w:p>
          <w:p w14:paraId="444A90C1" w14:textId="7BA003E4" w:rsidR="00FE076F" w:rsidRDefault="00FE076F" w:rsidP="00FE076F">
            <w:pPr>
              <w:rPr>
                <w:rFonts w:ascii="Times New Roman" w:eastAsia="Times New Roman" w:hAnsi="Times New Roman" w:cs="Times New Roman"/>
                <w:b/>
                <w:color w:val="000000"/>
                <w:sz w:val="24"/>
                <w:szCs w:val="24"/>
                <w:lang w:eastAsia="hr-HR"/>
              </w:rPr>
            </w:pPr>
          </w:p>
          <w:p w14:paraId="44C2427B" w14:textId="6B7D3DE0" w:rsidR="00FE076F" w:rsidRDefault="00FE076F" w:rsidP="00FE076F">
            <w:pPr>
              <w:rPr>
                <w:rFonts w:ascii="Times New Roman" w:eastAsia="Times New Roman" w:hAnsi="Times New Roman" w:cs="Times New Roman"/>
                <w:b/>
                <w:color w:val="000000"/>
                <w:sz w:val="24"/>
                <w:szCs w:val="24"/>
                <w:lang w:eastAsia="hr-HR"/>
              </w:rPr>
            </w:pPr>
          </w:p>
          <w:p w14:paraId="3EBBA85F" w14:textId="403710DD" w:rsidR="00FE076F" w:rsidRDefault="00FE076F" w:rsidP="00FE076F">
            <w:pPr>
              <w:rPr>
                <w:rFonts w:ascii="Times New Roman" w:eastAsia="Times New Roman" w:hAnsi="Times New Roman" w:cs="Times New Roman"/>
                <w:b/>
                <w:color w:val="000000"/>
                <w:sz w:val="24"/>
                <w:szCs w:val="24"/>
                <w:lang w:eastAsia="hr-HR"/>
              </w:rPr>
            </w:pPr>
          </w:p>
          <w:p w14:paraId="1B8ECBA6" w14:textId="50275F38" w:rsidR="00FE076F" w:rsidRDefault="00FE076F" w:rsidP="00FE076F">
            <w:pPr>
              <w:rPr>
                <w:rFonts w:ascii="Times New Roman" w:eastAsia="Times New Roman" w:hAnsi="Times New Roman" w:cs="Times New Roman"/>
                <w:b/>
                <w:color w:val="000000"/>
                <w:sz w:val="24"/>
                <w:szCs w:val="24"/>
                <w:lang w:eastAsia="hr-HR"/>
              </w:rPr>
            </w:pPr>
          </w:p>
          <w:p w14:paraId="117CBEDD" w14:textId="79B2DDC1" w:rsidR="00FE076F" w:rsidRDefault="00FE076F" w:rsidP="00FE076F">
            <w:pPr>
              <w:rPr>
                <w:rFonts w:ascii="Times New Roman" w:eastAsia="Times New Roman" w:hAnsi="Times New Roman" w:cs="Times New Roman"/>
                <w:b/>
                <w:color w:val="000000"/>
                <w:sz w:val="24"/>
                <w:szCs w:val="24"/>
                <w:lang w:eastAsia="hr-HR"/>
              </w:rPr>
            </w:pPr>
          </w:p>
          <w:p w14:paraId="5DF21B2A" w14:textId="2C090362" w:rsidR="00FE076F" w:rsidRDefault="00FE076F" w:rsidP="00FE076F">
            <w:pPr>
              <w:rPr>
                <w:rFonts w:ascii="Times New Roman" w:eastAsia="Times New Roman" w:hAnsi="Times New Roman" w:cs="Times New Roman"/>
                <w:b/>
                <w:color w:val="000000"/>
                <w:sz w:val="24"/>
                <w:szCs w:val="24"/>
                <w:lang w:eastAsia="hr-HR"/>
              </w:rPr>
            </w:pPr>
          </w:p>
          <w:p w14:paraId="70D39A5E" w14:textId="77777777" w:rsidR="00FE076F" w:rsidRDefault="00FE076F" w:rsidP="00FE076F">
            <w:pPr>
              <w:rPr>
                <w:rFonts w:ascii="Times New Roman" w:eastAsia="Times New Roman" w:hAnsi="Times New Roman" w:cs="Times New Roman"/>
                <w:b/>
                <w:color w:val="000000"/>
                <w:sz w:val="24"/>
                <w:szCs w:val="24"/>
                <w:lang w:eastAsia="hr-HR"/>
              </w:rPr>
            </w:pPr>
          </w:p>
          <w:p w14:paraId="32755C9A" w14:textId="5B6E3D03" w:rsidR="00FE076F" w:rsidRDefault="00FE076F" w:rsidP="00FE076F">
            <w:pPr>
              <w:rPr>
                <w:rFonts w:ascii="Times New Roman" w:eastAsia="Times New Roman" w:hAnsi="Times New Roman" w:cs="Times New Roman"/>
                <w:b/>
                <w:color w:val="000000"/>
                <w:sz w:val="24"/>
                <w:szCs w:val="24"/>
                <w:lang w:eastAsia="hr-HR"/>
              </w:rPr>
            </w:pPr>
          </w:p>
          <w:p w14:paraId="2F2785BD" w14:textId="1A4281D9" w:rsidR="00FE076F" w:rsidRDefault="00FE076F" w:rsidP="00FE076F">
            <w:pPr>
              <w:rPr>
                <w:rFonts w:ascii="Times New Roman" w:eastAsia="Times New Roman" w:hAnsi="Times New Roman" w:cs="Times New Roman"/>
                <w:b/>
                <w:color w:val="000000"/>
                <w:sz w:val="24"/>
                <w:szCs w:val="24"/>
                <w:lang w:eastAsia="hr-HR"/>
              </w:rPr>
            </w:pPr>
          </w:p>
          <w:p w14:paraId="047C21AD" w14:textId="29249409" w:rsidR="00FE076F" w:rsidRDefault="00FE076F" w:rsidP="00FE076F">
            <w:pPr>
              <w:rPr>
                <w:rFonts w:ascii="Times New Roman" w:eastAsia="Times New Roman" w:hAnsi="Times New Roman" w:cs="Times New Roman"/>
                <w:b/>
                <w:color w:val="000000"/>
                <w:sz w:val="24"/>
                <w:szCs w:val="24"/>
                <w:lang w:eastAsia="hr-HR"/>
              </w:rPr>
            </w:pPr>
          </w:p>
          <w:p w14:paraId="7B4FDADB" w14:textId="77777777" w:rsidR="00FE076F" w:rsidRDefault="00FE076F" w:rsidP="00FE076F">
            <w:pPr>
              <w:rPr>
                <w:rFonts w:ascii="Times New Roman" w:eastAsia="Times New Roman" w:hAnsi="Times New Roman" w:cs="Times New Roman"/>
                <w:b/>
                <w:color w:val="000000"/>
                <w:sz w:val="24"/>
                <w:szCs w:val="24"/>
                <w:lang w:eastAsia="hr-HR"/>
              </w:rPr>
            </w:pPr>
          </w:p>
          <w:p w14:paraId="6E79F043" w14:textId="77777777" w:rsidR="00FE076F" w:rsidRPr="00503FF8" w:rsidRDefault="00FE076F" w:rsidP="00FE076F">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78B5007" w14:textId="77777777" w:rsidR="00FE076F" w:rsidRDefault="00FE076F" w:rsidP="00FE076F">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M</w:t>
            </w:r>
            <w:r w:rsidRPr="00503FF8">
              <w:rPr>
                <w:rFonts w:ascii="Times New Roman" w:eastAsia="Times New Roman" w:hAnsi="Times New Roman" w:cs="Times New Roman"/>
                <w:noProof/>
                <w:color w:val="000000"/>
                <w:sz w:val="24"/>
                <w:szCs w:val="24"/>
                <w:lang w:eastAsia="hr-HR"/>
              </w:rPr>
              <w:t>ladi poljoprivrednik je poljoprivrednik koji kumulativno ispunjava sljedeće uvjete</w:t>
            </w:r>
            <w:r>
              <w:rPr>
                <w:rFonts w:ascii="Times New Roman" w:eastAsia="Times New Roman" w:hAnsi="Times New Roman" w:cs="Times New Roman"/>
                <w:noProof/>
                <w:color w:val="000000"/>
                <w:sz w:val="24"/>
                <w:szCs w:val="24"/>
                <w:lang w:eastAsia="hr-HR"/>
              </w:rPr>
              <w:t>:</w:t>
            </w:r>
          </w:p>
          <w:p w14:paraId="65581C25" w14:textId="7A04401D" w:rsidR="00FE076F" w:rsidRDefault="00FE076F" w:rsidP="00FE076F">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nositelj/odgovorna osoba poljoprivrednog gospodarstva je osoba koja na dan podnošenja zahtjeva za potporu ima 18, ali ne više od 40 godina (dan prije navršavanja 41 godine starosti)</w:t>
            </w:r>
          </w:p>
          <w:p w14:paraId="353F4D27" w14:textId="3A1DF8CB" w:rsidR="00FE076F" w:rsidRDefault="00FE076F" w:rsidP="00FE076F">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po prvi puta uspostavlja poljoprivredno gospodarstvo na kojem ima status nositelja/odgovorne osobe ili je status nositelja/odgovorne osobe po prvi put stekao unutar 5 (pet) godina do dana podnošenja zahtjeva za potporu</w:t>
            </w:r>
          </w:p>
          <w:p w14:paraId="35F29056" w14:textId="198F7B22" w:rsidR="00FE076F" w:rsidRDefault="00FE076F" w:rsidP="00FE076F">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ima ekonomsku veličinu poljoprivrednog gospodarstva (EVPG) od 10.000 EUR do 100.000 EUR SO</w:t>
            </w:r>
          </w:p>
          <w:p w14:paraId="2606C71F" w14:textId="381A6981" w:rsidR="00FE076F" w:rsidRPr="007B02FB" w:rsidRDefault="00FE076F" w:rsidP="00FE076F">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 xml:space="preserve">nositelj/odgovorna osoba poljoprivrednog gospodarstva ima odgovarajuće znanje i vještine u poljoprivredi/preradi poljoprivrednih proizvoda:    </w:t>
            </w:r>
          </w:p>
          <w:p w14:paraId="0B3E1428" w14:textId="51E1D85F" w:rsidR="00FE076F" w:rsidRDefault="00FE076F" w:rsidP="00FE076F">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srednju stručnu spremu poljoprivrednog, prehrambeno tehnološkog ili veterinarskog smjera</w:t>
            </w:r>
            <w:r w:rsidRPr="00CD53DE">
              <w:rPr>
                <w:rFonts w:ascii="Times New Roman" w:eastAsia="MS Gothic" w:hAnsi="Times New Roman" w:cs="Times New Roman"/>
                <w:sz w:val="24"/>
                <w:szCs w:val="24"/>
              </w:rPr>
              <w:t xml:space="preserve">, ili </w:t>
            </w:r>
          </w:p>
          <w:p w14:paraId="679800F2" w14:textId="69A5CE6A" w:rsidR="00FE076F" w:rsidRDefault="00FE076F" w:rsidP="00FE076F">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 xml:space="preserve">diplomski ili prijediplomski studij agronomskog, prehrambeno tehnološkog ili veterinarskog smjera, ili </w:t>
            </w:r>
          </w:p>
          <w:p w14:paraId="7B52A742" w14:textId="45B5A00F" w:rsidR="00FE076F" w:rsidRPr="007B02FB" w:rsidRDefault="00FE076F" w:rsidP="00FE076F">
            <w:pPr>
              <w:numPr>
                <w:ilvl w:val="0"/>
                <w:numId w:val="30"/>
              </w:numPr>
              <w:tabs>
                <w:tab w:val="left" w:pos="142"/>
                <w:tab w:val="left" w:pos="1122"/>
              </w:tabs>
              <w:jc w:val="both"/>
              <w:rPr>
                <w:rFonts w:ascii="Times New Roman" w:eastAsia="Calibri" w:hAnsi="Times New Roman" w:cs="Times New Roman"/>
                <w:iCs/>
                <w:sz w:val="24"/>
                <w:szCs w:val="24"/>
              </w:rPr>
            </w:pPr>
            <w:r w:rsidRPr="007B02FB">
              <w:rPr>
                <w:rFonts w:ascii="Times New Roman" w:eastAsia="MS Gothic" w:hAnsi="Times New Roman" w:cs="Times New Roman"/>
                <w:sz w:val="24"/>
                <w:szCs w:val="24"/>
              </w:rPr>
              <w:t xml:space="preserve">radno iskustvo u području poljoprivrede, prehrambene tehnologije ili veterine u trajanju od najmanje </w:t>
            </w:r>
            <w:r>
              <w:rPr>
                <w:rFonts w:ascii="Times New Roman" w:eastAsia="MS Gothic" w:hAnsi="Times New Roman" w:cs="Times New Roman"/>
                <w:sz w:val="24"/>
                <w:szCs w:val="24"/>
              </w:rPr>
              <w:t>2 (</w:t>
            </w:r>
            <w:r w:rsidRPr="007B02FB">
              <w:rPr>
                <w:rFonts w:ascii="Times New Roman" w:eastAsia="MS Gothic" w:hAnsi="Times New Roman" w:cs="Times New Roman"/>
                <w:sz w:val="24"/>
                <w:szCs w:val="24"/>
              </w:rPr>
              <w:t>dvije</w:t>
            </w:r>
            <w:r>
              <w:rPr>
                <w:rFonts w:ascii="Times New Roman" w:eastAsia="MS Gothic" w:hAnsi="Times New Roman" w:cs="Times New Roman"/>
                <w:sz w:val="24"/>
                <w:szCs w:val="24"/>
              </w:rPr>
              <w:t>)</w:t>
            </w:r>
            <w:r w:rsidRPr="007B02FB">
              <w:rPr>
                <w:rFonts w:ascii="Times New Roman" w:eastAsia="MS Gothic" w:hAnsi="Times New Roman" w:cs="Times New Roman"/>
                <w:sz w:val="24"/>
                <w:szCs w:val="24"/>
              </w:rPr>
              <w:t xml:space="preserve"> godine te završenu edukaciju u okviru formalnog programa obrazovanja odraslih iz područja poljoprivrede, prehrambene tehnologije ili veterine te dokument s kojim se isto dokazuje</w:t>
            </w:r>
          </w:p>
          <w:p w14:paraId="6A752489" w14:textId="6CD67BA7" w:rsidR="00FE076F" w:rsidRDefault="00FE076F" w:rsidP="00FE076F">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ako je korisnik trgovačko društvo, odgovorna osoba mora biti i vlasnik najmanje 50% temeljnog kapitala društva</w:t>
            </w:r>
          </w:p>
          <w:p w14:paraId="01E5B108" w14:textId="50A31318" w:rsidR="00FE076F" w:rsidRDefault="00FE076F" w:rsidP="00FE076F">
            <w:pPr>
              <w:numPr>
                <w:ilvl w:val="0"/>
                <w:numId w:val="29"/>
              </w:numPr>
              <w:tabs>
                <w:tab w:val="left" w:pos="142"/>
                <w:tab w:val="left" w:pos="1122"/>
              </w:tabs>
              <w:ind w:left="279" w:hanging="279"/>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status mladog poljoprivrednika ne mogu ostvariti pravne osobe koje nisu registrirane kao trgovačka društva, kao ni fizičke i pravne osobe koje nisu upisane u upisnike iz područja poljoprivrede</w:t>
            </w:r>
          </w:p>
          <w:p w14:paraId="5703214A" w14:textId="62C992B3" w:rsidR="00FE076F" w:rsidRPr="007B02FB" w:rsidRDefault="00FE076F" w:rsidP="00FE076F">
            <w:pPr>
              <w:tabs>
                <w:tab w:val="left" w:pos="142"/>
                <w:tab w:val="left" w:pos="1122"/>
              </w:tabs>
              <w:jc w:val="both"/>
              <w:rPr>
                <w:rFonts w:ascii="Times New Roman" w:eastAsia="Calibri" w:hAnsi="Times New Roman" w:cs="Times New Roman"/>
                <w:iCs/>
                <w:sz w:val="24"/>
                <w:szCs w:val="24"/>
              </w:rPr>
            </w:pPr>
          </w:p>
        </w:tc>
      </w:tr>
      <w:tr w:rsidR="00FE076F" w:rsidRPr="00ED7D96" w14:paraId="03674196"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8F6DE39" w14:textId="77777777" w:rsidR="00FE076F" w:rsidRDefault="00FE076F" w:rsidP="00FE076F">
            <w:pPr>
              <w:rPr>
                <w:rFonts w:ascii="Times New Roman" w:eastAsia="Times New Roman" w:hAnsi="Times New Roman" w:cs="Times New Roman"/>
                <w:b/>
                <w:color w:val="000000"/>
                <w:sz w:val="24"/>
                <w:szCs w:val="24"/>
                <w:lang w:eastAsia="hr-HR"/>
              </w:rPr>
            </w:pPr>
            <w:r w:rsidRPr="005F338D">
              <w:rPr>
                <w:rFonts w:ascii="Times New Roman" w:eastAsia="Times New Roman" w:hAnsi="Times New Roman" w:cs="Times New Roman"/>
                <w:b/>
                <w:color w:val="000000"/>
                <w:sz w:val="24"/>
                <w:szCs w:val="24"/>
                <w:lang w:eastAsia="hr-HR"/>
              </w:rPr>
              <w:t>MALO POLJOPRIVREDNO GOSPODARSTVO</w:t>
            </w:r>
          </w:p>
          <w:p w14:paraId="066374A1" w14:textId="77777777" w:rsidR="00FE076F" w:rsidRDefault="00FE076F" w:rsidP="00FE076F">
            <w:pPr>
              <w:rPr>
                <w:rFonts w:ascii="Times New Roman" w:eastAsia="Times New Roman" w:hAnsi="Times New Roman" w:cs="Times New Roman"/>
                <w:b/>
                <w:color w:val="000000"/>
                <w:sz w:val="24"/>
                <w:szCs w:val="24"/>
                <w:lang w:eastAsia="hr-HR"/>
              </w:rPr>
            </w:pPr>
          </w:p>
          <w:p w14:paraId="6242243B" w14:textId="01B7E1F0" w:rsidR="00FE076F" w:rsidRPr="00503FF8" w:rsidRDefault="00FE076F" w:rsidP="00FE076F">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E74D6F5" w14:textId="25090730" w:rsidR="00FE076F" w:rsidRPr="005F338D" w:rsidRDefault="00FE076F" w:rsidP="00FE076F">
            <w:pPr>
              <w:widowControl w:val="0"/>
              <w:tabs>
                <w:tab w:val="left" w:pos="142"/>
                <w:tab w:val="left" w:pos="1122"/>
              </w:tabs>
              <w:autoSpaceDE w:val="0"/>
              <w:autoSpaceDN w:val="0"/>
              <w:spacing w:before="37"/>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F338D">
              <w:rPr>
                <w:rFonts w:ascii="Times New Roman" w:eastAsia="Calibri" w:hAnsi="Times New Roman" w:cs="Times New Roman"/>
                <w:sz w:val="24"/>
                <w:szCs w:val="24"/>
              </w:rPr>
              <w:t>alo poljoprivredno gospodarstvo je poljoprivredno gospodarstvo koje ima ekonomsku veličinu poljoprivrednog gospodarstva (EVPG) od 3.000 do 15.000 EUR-a SO</w:t>
            </w:r>
          </w:p>
        </w:tc>
      </w:tr>
      <w:tr w:rsidR="00FE076F"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FE076F" w:rsidRDefault="00FE076F" w:rsidP="00FE076F">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7715EBBF"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2BAD4BE0"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0DA20468"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779B1945"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05B08BC9" w14:textId="1B8FD2EA" w:rsidR="00FE076F" w:rsidRPr="00FC5229" w:rsidRDefault="00FE076F" w:rsidP="00FE076F">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FE076F" w:rsidRPr="00FC5229"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N</w:t>
            </w:r>
            <w:r w:rsidRPr="005F338D">
              <w:rPr>
                <w:rFonts w:ascii="Times New Roman" w:eastAsia="Calibri" w:hAnsi="Times New Roman" w:cs="Times New Roman"/>
                <w:color w:val="000000" w:themeColor="text1"/>
                <w:sz w:val="24"/>
                <w:szCs w:val="24"/>
              </w:rPr>
              <w:t xml:space="preserve">epravilnost je povreda odredaba prava Zajednice koja proizlazi iz učinjene ili propuštene radnje od strane gospodarskog subjekta, a što je dovelo ili je moglo </w:t>
            </w:r>
            <w:r w:rsidRPr="005F338D">
              <w:rPr>
                <w:rFonts w:ascii="Times New Roman" w:eastAsia="Calibri" w:hAnsi="Times New Roman" w:cs="Times New Roman"/>
                <w:color w:val="000000" w:themeColor="text1"/>
                <w:sz w:val="24"/>
                <w:szCs w:val="24"/>
              </w:rPr>
              <w:lastRenderedPageBreak/>
              <w:t>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FE076F"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FE076F" w:rsidRDefault="00FE076F" w:rsidP="00FE076F">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SUMNJA NA PRIJEVARU</w:t>
            </w:r>
          </w:p>
          <w:p w14:paraId="204CA629" w14:textId="77777777" w:rsidR="00FE076F" w:rsidRDefault="00FE076F" w:rsidP="00FE076F">
            <w:pPr>
              <w:rPr>
                <w:rFonts w:ascii="Times New Roman" w:eastAsia="Times New Roman" w:hAnsi="Times New Roman" w:cs="Times New Roman"/>
                <w:b/>
                <w:color w:val="000000"/>
                <w:sz w:val="24"/>
                <w:szCs w:val="24"/>
                <w:lang w:eastAsia="hr-HR"/>
              </w:rPr>
            </w:pPr>
          </w:p>
          <w:p w14:paraId="622186EF" w14:textId="3B426F11" w:rsidR="00FE076F" w:rsidRDefault="00FE076F" w:rsidP="00FE076F">
            <w:pPr>
              <w:spacing w:after="120"/>
              <w:rPr>
                <w:rFonts w:ascii="Times New Roman" w:eastAsia="Times New Roman" w:hAnsi="Times New Roman" w:cs="Times New Roman"/>
                <w:b/>
                <w:color w:val="000000"/>
                <w:sz w:val="24"/>
                <w:szCs w:val="24"/>
                <w:lang w:eastAsia="hr-HR"/>
              </w:rPr>
            </w:pPr>
          </w:p>
          <w:p w14:paraId="7EABBCC2"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6E4C670B" w14:textId="0419F1CF" w:rsidR="00FE076F" w:rsidRDefault="00FE076F" w:rsidP="00FE076F">
            <w:pPr>
              <w:spacing w:after="120"/>
              <w:rPr>
                <w:rFonts w:ascii="Times New Roman" w:eastAsia="Times New Roman" w:hAnsi="Times New Roman" w:cs="Times New Roman"/>
                <w:b/>
                <w:color w:val="000000"/>
                <w:sz w:val="24"/>
                <w:szCs w:val="24"/>
                <w:lang w:eastAsia="hr-HR"/>
              </w:rPr>
            </w:pPr>
          </w:p>
          <w:p w14:paraId="74FB0F2A" w14:textId="30624908" w:rsidR="00FE076F" w:rsidRPr="00FC5229" w:rsidRDefault="00FE076F" w:rsidP="00FE076F">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04463382" w:rsidR="00FE076F" w:rsidRPr="00FC5229"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w:t>
            </w:r>
            <w:r>
              <w:rPr>
                <w:rFonts w:ascii="Times New Roman" w:eastAsia="Calibri" w:hAnsi="Times New Roman" w:cs="Times New Roman"/>
                <w:color w:val="000000" w:themeColor="text1"/>
                <w:sz w:val="24"/>
                <w:szCs w:val="24"/>
              </w:rPr>
              <w:t>a</w:t>
            </w:r>
            <w:r w:rsidRPr="005F338D">
              <w:rPr>
                <w:rFonts w:ascii="Times New Roman" w:eastAsia="Calibri" w:hAnsi="Times New Roman" w:cs="Times New Roman"/>
                <w:color w:val="000000" w:themeColor="text1"/>
                <w:sz w:val="24"/>
                <w:szCs w:val="24"/>
              </w:rPr>
              <w:t>ka 3.</w:t>
            </w:r>
            <w:r>
              <w:rPr>
                <w:rFonts w:ascii="Times New Roman" w:eastAsia="Calibri" w:hAnsi="Times New Roman" w:cs="Times New Roman"/>
                <w:color w:val="000000" w:themeColor="text1"/>
                <w:sz w:val="24"/>
                <w:szCs w:val="24"/>
              </w:rPr>
              <w:t xml:space="preserve"> i 4.</w:t>
            </w:r>
            <w:r w:rsidRPr="005F338D">
              <w:rPr>
                <w:rFonts w:ascii="Times New Roman" w:eastAsia="Calibri" w:hAnsi="Times New Roman" w:cs="Times New Roman"/>
                <w:color w:val="000000" w:themeColor="text1"/>
                <w:sz w:val="24"/>
                <w:szCs w:val="24"/>
              </w:rPr>
              <w:t xml:space="preserve"> Direktive (EU) 2017/1371 Europskog parlamenta i Vijeća od 5. srpnja 2017. o suzbijanju prijevara počinjenih protiv financijskih interesa Unije kaznenopravnim sredstvima (SL L 198, 28.7.2017.)</w:t>
            </w:r>
          </w:p>
        </w:tc>
      </w:tr>
      <w:tr w:rsidR="00FE076F"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FE076F" w:rsidRDefault="00FE076F" w:rsidP="00FE076F">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FE076F" w:rsidRDefault="00FE076F" w:rsidP="00FE076F">
            <w:pPr>
              <w:rPr>
                <w:rFonts w:ascii="Times New Roman" w:eastAsia="Times New Roman" w:hAnsi="Times New Roman" w:cs="Times New Roman"/>
                <w:b/>
                <w:color w:val="000000"/>
                <w:sz w:val="24"/>
                <w:szCs w:val="24"/>
                <w:lang w:eastAsia="hr-HR"/>
              </w:rPr>
            </w:pPr>
          </w:p>
          <w:p w14:paraId="05923EBF" w14:textId="77777777" w:rsidR="00FE076F" w:rsidRDefault="00FE076F" w:rsidP="00FE076F">
            <w:pPr>
              <w:rPr>
                <w:b/>
                <w:color w:val="000000"/>
                <w:lang w:eastAsia="hr-HR"/>
              </w:rPr>
            </w:pPr>
          </w:p>
          <w:p w14:paraId="3299C31E" w14:textId="77777777" w:rsidR="00FE076F" w:rsidRDefault="00FE076F" w:rsidP="00FE076F">
            <w:pPr>
              <w:rPr>
                <w:b/>
                <w:color w:val="000000"/>
                <w:lang w:eastAsia="hr-HR"/>
              </w:rPr>
            </w:pPr>
          </w:p>
          <w:p w14:paraId="3D9C5556" w14:textId="77777777" w:rsidR="00FE076F" w:rsidRDefault="00FE076F" w:rsidP="00FE076F">
            <w:pPr>
              <w:rPr>
                <w:b/>
                <w:color w:val="000000"/>
                <w:lang w:eastAsia="hr-HR"/>
              </w:rPr>
            </w:pPr>
          </w:p>
          <w:p w14:paraId="7A73233F" w14:textId="77777777" w:rsidR="00FE076F" w:rsidRDefault="00FE076F" w:rsidP="00FE076F">
            <w:pPr>
              <w:rPr>
                <w:b/>
                <w:color w:val="000000"/>
                <w:lang w:eastAsia="hr-HR"/>
              </w:rPr>
            </w:pPr>
          </w:p>
          <w:p w14:paraId="08D350C3" w14:textId="77777777" w:rsidR="00FE076F" w:rsidRDefault="00FE076F" w:rsidP="00FE076F">
            <w:pPr>
              <w:rPr>
                <w:b/>
                <w:color w:val="000000"/>
                <w:lang w:eastAsia="hr-HR"/>
              </w:rPr>
            </w:pPr>
          </w:p>
          <w:p w14:paraId="2C51D59F" w14:textId="2E1C2565" w:rsidR="00FE076F" w:rsidRPr="00FC5229" w:rsidRDefault="00FE076F" w:rsidP="00FE076F">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FE076F"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FE076F"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FE076F" w:rsidRDefault="00FE076F" w:rsidP="00FE076F">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FE076F" w:rsidRDefault="00FE076F" w:rsidP="00FE076F">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FE076F"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FE076F"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FE076F" w:rsidRDefault="00FE076F" w:rsidP="00FE076F">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FE076F" w:rsidRDefault="00FE076F" w:rsidP="00FE076F">
            <w:pPr>
              <w:rPr>
                <w:rFonts w:ascii="Times New Roman" w:eastAsia="Times New Roman" w:hAnsi="Times New Roman" w:cs="Times New Roman"/>
                <w:b/>
                <w:color w:val="000000"/>
                <w:sz w:val="24"/>
                <w:szCs w:val="24"/>
                <w:lang w:eastAsia="hr-HR"/>
              </w:rPr>
            </w:pPr>
          </w:p>
          <w:p w14:paraId="7BE4C68B" w14:textId="26DF4713" w:rsidR="00FE076F" w:rsidRDefault="00FE076F" w:rsidP="00FE076F">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FE076F"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FE076F"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FE076F" w:rsidRDefault="00FE076F" w:rsidP="00FE076F">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FE076F" w:rsidRDefault="00FE076F" w:rsidP="00FE076F">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FE076F"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FE076F" w:rsidRDefault="00FE076F" w:rsidP="00FE076F">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61683243"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129EB6B7" w14:textId="77777777" w:rsidR="00FE076F" w:rsidRDefault="00FE076F" w:rsidP="00FE076F">
            <w:pPr>
              <w:spacing w:after="120"/>
              <w:rPr>
                <w:rFonts w:ascii="Times New Roman" w:eastAsia="Times New Roman" w:hAnsi="Times New Roman" w:cs="Times New Roman"/>
                <w:b/>
                <w:color w:val="000000"/>
                <w:sz w:val="24"/>
                <w:szCs w:val="24"/>
                <w:lang w:eastAsia="hr-HR"/>
              </w:rPr>
            </w:pPr>
          </w:p>
          <w:p w14:paraId="29CB36CE" w14:textId="755D2D45" w:rsidR="00FE076F" w:rsidRPr="00FC5229" w:rsidRDefault="00FE076F" w:rsidP="00FE076F">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FE076F" w:rsidRPr="00FC5229" w:rsidRDefault="00FE076F" w:rsidP="00FE076F">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Pr>
                <w:rFonts w:ascii="Times New Roman" w:eastAsia="Calibri" w:hAnsi="Times New Roman" w:cs="Times New Roman"/>
                <w:color w:val="000000" w:themeColor="text1"/>
                <w:sz w:val="24"/>
                <w:szCs w:val="24"/>
              </w:rPr>
              <w:t>/obavijesti/rješenja, povezanih uz EPFRR</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2" w:name="_Toc472787054"/>
      <w:bookmarkStart w:id="13" w:name="_Toc472850739"/>
      <w:bookmarkStart w:id="14" w:name="_Toc472850779"/>
      <w:bookmarkStart w:id="15" w:name="_Toc472852911"/>
      <w:bookmarkStart w:id="16" w:name="_Toc181882430"/>
      <w:r w:rsidRPr="00ED7D96">
        <w:rPr>
          <w:rFonts w:ascii="Times New Roman" w:eastAsia="Times New Roman" w:hAnsi="Times New Roman" w:cs="Times New Roman"/>
          <w:b/>
          <w:color w:val="auto"/>
          <w:sz w:val="24"/>
          <w:szCs w:val="24"/>
        </w:rPr>
        <w:lastRenderedPageBreak/>
        <w:t>Pr</w:t>
      </w:r>
      <w:bookmarkEnd w:id="12"/>
      <w:bookmarkEnd w:id="13"/>
      <w:bookmarkEnd w:id="14"/>
      <w:bookmarkEnd w:id="15"/>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6"/>
    </w:p>
    <w:p w14:paraId="49DF5D35" w14:textId="59A0E258" w:rsidR="00924D6B" w:rsidRDefault="00924D6B" w:rsidP="0042208C">
      <w:pPr>
        <w:tabs>
          <w:tab w:val="center" w:pos="4320"/>
          <w:tab w:val="right" w:pos="8640"/>
        </w:tabs>
        <w:jc w:val="both"/>
        <w:rPr>
          <w:rStyle w:val="hps"/>
          <w:rFonts w:ascii="Times New Roman" w:eastAsia="Times New Roman" w:hAnsi="Times New Roman" w:cs="Times New Roman"/>
          <w:b/>
          <w:bCs/>
          <w:sz w:val="24"/>
          <w:szCs w:val="24"/>
          <w:lang w:eastAsia="ar-SA"/>
        </w:rPr>
      </w:pPr>
      <w:r w:rsidRPr="00ED7D96">
        <w:rPr>
          <w:rStyle w:val="hps"/>
          <w:rFonts w:ascii="Times New Roman" w:eastAsia="Times New Roman" w:hAnsi="Times New Roman" w:cs="Times New Roman"/>
          <w:b/>
          <w:bCs/>
          <w:sz w:val="24"/>
          <w:szCs w:val="24"/>
          <w:lang w:eastAsia="ar-SA"/>
        </w:rPr>
        <w:t>Predmet</w:t>
      </w:r>
    </w:p>
    <w:p w14:paraId="164D806D" w14:textId="428EF893" w:rsidR="004B6017" w:rsidRDefault="004B6017" w:rsidP="0042208C">
      <w:pPr>
        <w:tabs>
          <w:tab w:val="center" w:pos="4320"/>
          <w:tab w:val="right" w:pos="8640"/>
        </w:tabs>
        <w:jc w:val="both"/>
        <w:rPr>
          <w:rStyle w:val="hps"/>
          <w:rFonts w:ascii="Times New Roman" w:eastAsia="Times New Roman" w:hAnsi="Times New Roman" w:cs="Times New Roman"/>
          <w:sz w:val="24"/>
          <w:szCs w:val="24"/>
          <w:lang w:eastAsia="ar-SA"/>
        </w:rPr>
      </w:pPr>
      <w:r>
        <w:rPr>
          <w:rStyle w:val="hps"/>
          <w:rFonts w:ascii="Times New Roman" w:eastAsia="Times New Roman" w:hAnsi="Times New Roman" w:cs="Times New Roman"/>
          <w:sz w:val="24"/>
          <w:szCs w:val="24"/>
          <w:lang w:eastAsia="ar-SA"/>
        </w:rPr>
        <w:t>svrha ovog natječaja je prioritetan doprinos potrebama područja LAG-a koje se odnose na intervenciju 1.1.1. Potpora povećanju konkurentnosti poljoprivrednih gospodarstava kroz modernizaciju, digitalizaciju i dodanu vrijednost poljoprivredne proizvodnje, s ciljem usmjeravanja ka jačanju gospodarskog i inovativnog potencijala ruralnih područja kroz primjenu novih tehnologija i procesa u poljoprivrednoj proizvodnji,  čime se želi potaknuti konkurentnost poljoprivrednih gospodarstava, poticanje inovacija i smanjenje negativnih utjecaja na okoliš.</w:t>
      </w:r>
    </w:p>
    <w:p w14:paraId="7B7511B6" w14:textId="4C312CB6" w:rsidR="004B6017" w:rsidRPr="004B6017" w:rsidRDefault="004B6017" w:rsidP="0042208C">
      <w:pPr>
        <w:tabs>
          <w:tab w:val="center" w:pos="4320"/>
          <w:tab w:val="right" w:pos="8640"/>
        </w:tabs>
        <w:jc w:val="both"/>
        <w:rPr>
          <w:rStyle w:val="hps"/>
          <w:rFonts w:ascii="Times New Roman" w:eastAsia="Times New Roman" w:hAnsi="Times New Roman" w:cs="Times New Roman"/>
          <w:sz w:val="24"/>
          <w:szCs w:val="24"/>
          <w:lang w:eastAsia="ar-SA"/>
        </w:rPr>
      </w:pPr>
      <w:r>
        <w:rPr>
          <w:rStyle w:val="hps"/>
          <w:rFonts w:ascii="Times New Roman" w:eastAsia="Times New Roman" w:hAnsi="Times New Roman" w:cs="Times New Roman"/>
          <w:sz w:val="24"/>
          <w:szCs w:val="24"/>
          <w:lang w:eastAsia="ar-SA"/>
        </w:rPr>
        <w:t xml:space="preserve">U sklopu općeg cilja ove intervencije, definirani specifični cilj naglašava potrebu za unaprjeđenjem poljoprivredne proizvodnje putem modernizacije, korištenja obnovljivih izvora energije i digitalizacije. Kroz sinergiju općeg i specifičnog cilja LRS, vezanoga uz intervenciju 1.1.1., stvara se poticajno okruženje za promicanje održivih praksi u poljoprivredi, potiče se gospodarski rast i stvaranje novih radnih mjesta, te doprinosi očuvanju okoliša, ekosustava i bioraznolikosti. Fokus na modernizaciju i digitalizaciju poljoprivredne proizvodnje osigurava efikasnije korištenje resursa, dok korištenje obnovljivih izvora energije doprinosi smanjenju emisija stakleničkih plinova i ublažavanju klimatskih promjena. </w:t>
      </w:r>
      <w:r w:rsidR="0009603D">
        <w:rPr>
          <w:rStyle w:val="hps"/>
          <w:rFonts w:ascii="Times New Roman" w:eastAsia="Times New Roman" w:hAnsi="Times New Roman" w:cs="Times New Roman"/>
          <w:sz w:val="24"/>
          <w:szCs w:val="24"/>
          <w:lang w:eastAsia="ar-SA"/>
        </w:rPr>
        <w:t>Istovremeno, stvaranje dodane vrijednosti u poljoprivrednoj proizvodnji promiče održivi rast ruralnih gospodar</w:t>
      </w:r>
      <w:r w:rsidR="00863779">
        <w:rPr>
          <w:rStyle w:val="hps"/>
          <w:rFonts w:ascii="Times New Roman" w:eastAsia="Times New Roman" w:hAnsi="Times New Roman" w:cs="Times New Roman"/>
          <w:sz w:val="24"/>
          <w:szCs w:val="24"/>
          <w:lang w:eastAsia="ar-SA"/>
        </w:rPr>
        <w:t>s</w:t>
      </w:r>
      <w:r w:rsidR="0009603D">
        <w:rPr>
          <w:rStyle w:val="hps"/>
          <w:rFonts w:ascii="Times New Roman" w:eastAsia="Times New Roman" w:hAnsi="Times New Roman" w:cs="Times New Roman"/>
          <w:sz w:val="24"/>
          <w:szCs w:val="24"/>
          <w:lang w:eastAsia="ar-SA"/>
        </w:rPr>
        <w:t>tava.</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69CDD450" w:rsidR="00881F51" w:rsidRPr="00E1792F" w:rsidRDefault="008C2333" w:rsidP="0042208C">
      <w:pPr>
        <w:jc w:val="both"/>
        <w:rPr>
          <w:rStyle w:val="hps"/>
          <w:rFonts w:ascii="Times New Roman" w:hAnsi="Times New Roman" w:cs="Times New Roman"/>
          <w:bCs/>
          <w:sz w:val="24"/>
          <w:szCs w:val="24"/>
          <w:lang w:eastAsia="ar-SA"/>
        </w:rPr>
      </w:pPr>
      <w:bookmarkStart w:id="17"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863779">
        <w:rPr>
          <w:rFonts w:ascii="Times New Roman" w:hAnsi="Times New Roman" w:cs="Times New Roman"/>
          <w:b/>
          <w:sz w:val="24"/>
          <w:szCs w:val="24"/>
        </w:rPr>
        <w:t xml:space="preserve"> </w:t>
      </w:r>
      <w:r w:rsidR="00615BDE">
        <w:rPr>
          <w:rFonts w:ascii="Times New Roman" w:hAnsi="Times New Roman" w:cs="Times New Roman"/>
          <w:b/>
          <w:sz w:val="24"/>
          <w:szCs w:val="24"/>
        </w:rPr>
        <w:t>974.961,76</w:t>
      </w:r>
      <w:r w:rsidRPr="00FC5229">
        <w:rPr>
          <w:rStyle w:val="hps"/>
          <w:rFonts w:ascii="Times New Roman" w:eastAsia="Times New Roman" w:hAnsi="Times New Roman" w:cs="Times New Roman"/>
          <w:bCs/>
          <w:sz w:val="24"/>
          <w:szCs w:val="24"/>
          <w:shd w:val="clear" w:color="auto" w:fill="FFFFFF" w:themeFill="background1"/>
          <w:lang w:eastAsia="ar-SA"/>
        </w:rPr>
        <w:t xml:space="preserve">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7"/>
    <w:p w14:paraId="49A8D311" w14:textId="0D0D6AF2" w:rsidR="00881F51" w:rsidRDefault="00881F51" w:rsidP="0042208C">
      <w:pPr>
        <w:jc w:val="both"/>
        <w:rPr>
          <w:rStyle w:val="hps"/>
          <w:rFonts w:ascii="Times New Roman" w:hAnsi="Times New Roman" w:cs="Times New Roman"/>
          <w:bCs/>
          <w:sz w:val="24"/>
          <w:szCs w:val="24"/>
          <w:lang w:eastAsia="ar-SA"/>
        </w:rPr>
      </w:pPr>
    </w:p>
    <w:p w14:paraId="56CC8095" w14:textId="0300B388" w:rsidR="00E1792F"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Pokazatelji</w:t>
      </w:r>
      <w:r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r w:rsidRPr="00606809">
        <w:rPr>
          <w:rFonts w:ascii="Times New Roman" w:hAnsi="Times New Roman" w:cs="Times New Roman"/>
          <w:b/>
          <w:sz w:val="24"/>
          <w:szCs w:val="24"/>
        </w:rPr>
        <w:t xml:space="preserve"> </w:t>
      </w:r>
    </w:p>
    <w:p w14:paraId="3777622A" w14:textId="77777777" w:rsidR="00EA20A1" w:rsidRPr="005763E4" w:rsidRDefault="00EA20A1" w:rsidP="00EA20A1">
      <w:pPr>
        <w:spacing w:line="276" w:lineRule="auto"/>
        <w:jc w:val="both"/>
        <w:rPr>
          <w:rFonts w:cstheme="minorHAnsi"/>
          <w:bCs/>
        </w:rPr>
      </w:pPr>
      <w:r w:rsidRPr="005763E4">
        <w:rPr>
          <w:rFonts w:cstheme="minorHAnsi"/>
          <w:bCs/>
        </w:rPr>
        <w:t>Kako bi projekt bio prihvatljiv za financiranje putem LAG Natječaja za intervenciju 1.1.1. „Potpora povećanju konkurentnosti poljoprivrednih gospodarstava kroz modernizaciju, digitalizaciju i dodanu vrijednost proizvodnje“, mora biti usklađen s minimalno jednim od  specifičnih ciljeva iz Strateškog plana Zajedničke poljoprivredne politike za razdoblje 2023. – 2027.:</w:t>
      </w:r>
    </w:p>
    <w:p w14:paraId="79FDB1AE" w14:textId="77777777" w:rsidR="00EA20A1" w:rsidRPr="005763E4" w:rsidRDefault="00EA20A1" w:rsidP="00EA20A1">
      <w:pPr>
        <w:pStyle w:val="Odlomakpopisa"/>
        <w:numPr>
          <w:ilvl w:val="0"/>
          <w:numId w:val="35"/>
        </w:numPr>
        <w:spacing w:line="276" w:lineRule="auto"/>
        <w:jc w:val="both"/>
        <w:rPr>
          <w:rFonts w:cstheme="minorHAnsi"/>
          <w:bCs/>
        </w:rPr>
      </w:pPr>
      <w:r w:rsidRPr="005763E4">
        <w:rPr>
          <w:rFonts w:cstheme="minorHAnsi"/>
          <w:b/>
          <w:u w:val="single"/>
        </w:rPr>
        <w:t>Specifičnim ciljem 2</w:t>
      </w:r>
      <w:r w:rsidRPr="005763E4">
        <w:rPr>
          <w:rFonts w:cstheme="minorHAnsi"/>
          <w:bCs/>
        </w:rPr>
        <w:t xml:space="preserve"> koji se odnosi na Jačanje usmjerenosti na tržište i povećanje konkurentnosti  poljoprivrednih gospodarstava kratkoročno i dugoročno, uključujući veću usmjerenost na istraživanja, tehnologiju i digitalizaciju i/ili</w:t>
      </w:r>
    </w:p>
    <w:p w14:paraId="14966AE8" w14:textId="77777777" w:rsidR="00EA20A1" w:rsidRPr="005763E4" w:rsidRDefault="00EA20A1" w:rsidP="00EA20A1">
      <w:pPr>
        <w:pStyle w:val="Odlomakpopisa"/>
        <w:numPr>
          <w:ilvl w:val="0"/>
          <w:numId w:val="35"/>
        </w:numPr>
        <w:spacing w:line="276" w:lineRule="auto"/>
        <w:jc w:val="both"/>
        <w:rPr>
          <w:rFonts w:cstheme="minorHAnsi"/>
          <w:bCs/>
        </w:rPr>
      </w:pPr>
      <w:r w:rsidRPr="005763E4">
        <w:rPr>
          <w:rFonts w:cstheme="minorHAnsi"/>
          <w:b/>
          <w:u w:val="single"/>
        </w:rPr>
        <w:t>Specifičnim ciljem 4</w:t>
      </w:r>
      <w:r w:rsidRPr="005763E4">
        <w:rPr>
          <w:rFonts w:cstheme="minorHAnsi"/>
          <w:bCs/>
        </w:rPr>
        <w:t xml:space="preserve"> koji se odnosi na Doprinos ublažavanju klimatskih promjena i prilagodbi tim promjenama, uključujući smanjenje emisija stakleničkih plinova i poboljšanje sekvestracije ugljika, te promicanje održive energije i/ili</w:t>
      </w:r>
    </w:p>
    <w:p w14:paraId="69900226" w14:textId="61A9AED4" w:rsidR="00EA20A1" w:rsidRPr="005763E4" w:rsidRDefault="00EA20A1" w:rsidP="00EA20A1">
      <w:pPr>
        <w:pStyle w:val="Odlomakpopisa"/>
        <w:numPr>
          <w:ilvl w:val="0"/>
          <w:numId w:val="35"/>
        </w:numPr>
        <w:spacing w:line="276" w:lineRule="auto"/>
        <w:jc w:val="both"/>
        <w:rPr>
          <w:rFonts w:cstheme="minorHAnsi"/>
          <w:bCs/>
        </w:rPr>
      </w:pPr>
      <w:r w:rsidRPr="005763E4">
        <w:rPr>
          <w:rFonts w:cstheme="minorHAnsi"/>
          <w:b/>
          <w:u w:val="single"/>
        </w:rPr>
        <w:t>Specifičnim ciljem 6</w:t>
      </w:r>
      <w:r w:rsidRPr="005763E4">
        <w:rPr>
          <w:rFonts w:cstheme="minorHAnsi"/>
          <w:bCs/>
        </w:rPr>
        <w:t xml:space="preserve"> koji se odnosi na Doprinos zaustavljanju procesa gubitka bioraznolikosti i pokretanja procesa oporavka bioraznolikosti, poboljšanja usluga eko </w:t>
      </w:r>
      <w:r w:rsidR="002E5146">
        <w:rPr>
          <w:rFonts w:cstheme="minorHAnsi"/>
          <w:bCs/>
        </w:rPr>
        <w:t>sustava</w:t>
      </w:r>
      <w:r w:rsidRPr="005763E4">
        <w:rPr>
          <w:rFonts w:cstheme="minorHAnsi"/>
          <w:bCs/>
        </w:rPr>
        <w:t xml:space="preserve"> te očuvanja staništa  i krajobraza i/ili</w:t>
      </w:r>
    </w:p>
    <w:p w14:paraId="54AF4AAA" w14:textId="77777777" w:rsidR="00EA20A1" w:rsidRPr="005763E4" w:rsidRDefault="00EA20A1" w:rsidP="00EA20A1">
      <w:pPr>
        <w:pStyle w:val="Odlomakpopisa"/>
        <w:numPr>
          <w:ilvl w:val="0"/>
          <w:numId w:val="35"/>
        </w:numPr>
        <w:spacing w:line="276" w:lineRule="auto"/>
        <w:jc w:val="both"/>
        <w:rPr>
          <w:rFonts w:cstheme="minorHAnsi"/>
          <w:bCs/>
        </w:rPr>
      </w:pPr>
      <w:r w:rsidRPr="005763E4">
        <w:rPr>
          <w:rFonts w:cstheme="minorHAnsi"/>
          <w:b/>
          <w:u w:val="single"/>
        </w:rPr>
        <w:t>Specifičnim ciljem 8</w:t>
      </w:r>
      <w:r w:rsidRPr="005763E4">
        <w:rPr>
          <w:rFonts w:cstheme="minorHAnsi"/>
          <w:bCs/>
        </w:rPr>
        <w:t xml:space="preserve"> koji se odnosi na Promicanje zapošljavanja, rasta, rodne ravnopravnosti, uključujući sudjelovanje žena u poljoprivredi, socijalne uključenosti i lokalnog razvoja u ruralnim područjima, uključujući kružno biogospodarstvo i održivo šumarstvo</w:t>
      </w:r>
    </w:p>
    <w:p w14:paraId="63D033F2" w14:textId="77777777" w:rsidR="00EA20A1" w:rsidRPr="005763E4" w:rsidRDefault="00EA20A1" w:rsidP="00EA20A1">
      <w:pPr>
        <w:spacing w:line="276" w:lineRule="auto"/>
        <w:rPr>
          <w:rFonts w:cstheme="minorHAnsi"/>
          <w:b/>
        </w:rPr>
      </w:pPr>
    </w:p>
    <w:p w14:paraId="4565C319" w14:textId="77777777" w:rsidR="00EA20A1" w:rsidRPr="005763E4" w:rsidRDefault="00EA20A1" w:rsidP="00EA20A1">
      <w:pPr>
        <w:shd w:val="clear" w:color="auto" w:fill="FFFFFF"/>
        <w:jc w:val="both"/>
        <w:rPr>
          <w:rFonts w:cstheme="minorHAnsi"/>
          <w:bCs/>
        </w:rPr>
      </w:pPr>
      <w:r w:rsidRPr="005763E4">
        <w:rPr>
          <w:rFonts w:eastAsia="Times New Roman" w:cstheme="minorHAnsi"/>
        </w:rPr>
        <w:t>Navedena intervencija izravno i značajno doprinosi SP ZPP-u</w:t>
      </w:r>
      <w:r w:rsidRPr="005763E4">
        <w:rPr>
          <w:rFonts w:cstheme="minorHAnsi"/>
          <w:bCs/>
        </w:rPr>
        <w:t>, a isto se može prikazati putem sljedećih pokazatelja:</w:t>
      </w:r>
    </w:p>
    <w:p w14:paraId="6BFA7D68" w14:textId="77777777" w:rsidR="00EA20A1" w:rsidRPr="005763E4" w:rsidRDefault="00EA20A1" w:rsidP="00EA20A1">
      <w:pPr>
        <w:shd w:val="clear" w:color="auto" w:fill="FFFFFF"/>
        <w:jc w:val="both"/>
        <w:rPr>
          <w:rFonts w:cstheme="minorHAnsi"/>
          <w:bCs/>
        </w:rPr>
      </w:pPr>
    </w:p>
    <w:p w14:paraId="03A9EB22" w14:textId="77777777" w:rsidR="00EA20A1" w:rsidRPr="005763E4" w:rsidRDefault="00EA20A1" w:rsidP="00EA20A1">
      <w:pPr>
        <w:pStyle w:val="Odlomakpopisa"/>
        <w:numPr>
          <w:ilvl w:val="0"/>
          <w:numId w:val="35"/>
        </w:numPr>
        <w:shd w:val="clear" w:color="auto" w:fill="FFFFFF"/>
        <w:jc w:val="both"/>
        <w:rPr>
          <w:rFonts w:cstheme="minorHAnsi"/>
          <w:bCs/>
        </w:rPr>
      </w:pPr>
      <w:r w:rsidRPr="005763E4">
        <w:rPr>
          <w:rFonts w:cstheme="minorHAnsi"/>
          <w:b/>
        </w:rPr>
        <w:t xml:space="preserve">Specifični cilj 2 </w:t>
      </w:r>
      <w:r w:rsidRPr="005763E4">
        <w:rPr>
          <w:rFonts w:cstheme="minorHAnsi"/>
          <w:bCs/>
        </w:rPr>
        <w:t>se ostvaruje putem sljedećih pokazatelja:</w:t>
      </w:r>
    </w:p>
    <w:p w14:paraId="28AE1DA4"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R3 – Digitalizacija poljoprivrede</w:t>
      </w:r>
      <w:r w:rsidRPr="005763E4">
        <w:rPr>
          <w:rFonts w:cstheme="minorHAnsi"/>
          <w:bCs/>
        </w:rPr>
        <w:t xml:space="preserve"> (broj aktivnosti povezanih s digitalizacijom u primarnoj poljoprivrednoj proizvodnji)</w:t>
      </w:r>
    </w:p>
    <w:p w14:paraId="3AB3EF73"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lastRenderedPageBreak/>
        <w:t xml:space="preserve">R.9 – Modernizacija poljoprivrednih gospodarstava </w:t>
      </w:r>
      <w:r w:rsidRPr="005763E4">
        <w:rPr>
          <w:rFonts w:cstheme="minorHAnsi"/>
          <w:bCs/>
        </w:rPr>
        <w:t xml:space="preserve">(broj aktivnosti ulaganja u modernizaciju  primarne poljoprivredne proizvodnje) </w:t>
      </w:r>
    </w:p>
    <w:p w14:paraId="23F5E493" w14:textId="77777777" w:rsidR="00EA20A1" w:rsidRPr="005763E4" w:rsidRDefault="00EA20A1" w:rsidP="00EA20A1">
      <w:pPr>
        <w:shd w:val="clear" w:color="auto" w:fill="FFFFFF"/>
        <w:jc w:val="both"/>
        <w:rPr>
          <w:rFonts w:cstheme="minorHAnsi"/>
          <w:bCs/>
        </w:rPr>
      </w:pPr>
    </w:p>
    <w:p w14:paraId="2B4E8E0E" w14:textId="77777777" w:rsidR="00EA20A1" w:rsidRPr="005763E4" w:rsidRDefault="00EA20A1" w:rsidP="00EA20A1">
      <w:pPr>
        <w:pStyle w:val="Odlomakpopisa"/>
        <w:numPr>
          <w:ilvl w:val="0"/>
          <w:numId w:val="35"/>
        </w:numPr>
        <w:shd w:val="clear" w:color="auto" w:fill="FFFFFF"/>
        <w:jc w:val="both"/>
        <w:rPr>
          <w:rFonts w:cstheme="minorHAnsi"/>
          <w:bCs/>
        </w:rPr>
      </w:pPr>
      <w:r w:rsidRPr="005763E4">
        <w:rPr>
          <w:rFonts w:cstheme="minorHAnsi"/>
          <w:b/>
        </w:rPr>
        <w:t>Specifični cilj 4</w:t>
      </w:r>
      <w:r w:rsidRPr="005763E4">
        <w:rPr>
          <w:rFonts w:cstheme="minorHAnsi"/>
          <w:bCs/>
        </w:rPr>
        <w:t xml:space="preserve"> se ostvaruje putem sljedećih pokazatelja:</w:t>
      </w:r>
    </w:p>
    <w:p w14:paraId="7FAC80D4"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 xml:space="preserve">R.15 – Energija iz obnovljivih izvora </w:t>
      </w:r>
      <w:r w:rsidRPr="005763E4">
        <w:rPr>
          <w:rFonts w:cstheme="minorHAnsi"/>
          <w:bCs/>
        </w:rPr>
        <w:t>iz poljoprivrede i šumarstva te iz drugih obnovljivih izvora (minimalno 0,05 MW)</w:t>
      </w:r>
    </w:p>
    <w:p w14:paraId="17D74BBD"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R.16 - Ulaganja povezana s klimom</w:t>
      </w:r>
      <w:r w:rsidRPr="005763E4">
        <w:rPr>
          <w:rFonts w:cstheme="minorHAnsi"/>
          <w:bCs/>
        </w:rPr>
        <w:t xml:space="preserve"> (broj aktivnosti ulaganja povezanih s očuvanjem okoliša i ublažavanjem klimatskih promjena)</w:t>
      </w:r>
    </w:p>
    <w:p w14:paraId="39815BEA" w14:textId="77777777" w:rsidR="00EA20A1" w:rsidRPr="005763E4" w:rsidRDefault="00EA20A1" w:rsidP="00EA20A1">
      <w:pPr>
        <w:pStyle w:val="Odlomakpopisa"/>
        <w:shd w:val="clear" w:color="auto" w:fill="FFFFFF"/>
        <w:ind w:left="1440"/>
        <w:jc w:val="both"/>
        <w:rPr>
          <w:rFonts w:cstheme="minorHAnsi"/>
          <w:bCs/>
        </w:rPr>
      </w:pPr>
    </w:p>
    <w:p w14:paraId="32AFFA13" w14:textId="77777777" w:rsidR="00EA20A1" w:rsidRPr="005763E4" w:rsidRDefault="00EA20A1" w:rsidP="00EA20A1">
      <w:pPr>
        <w:pStyle w:val="Odlomakpopisa"/>
        <w:numPr>
          <w:ilvl w:val="0"/>
          <w:numId w:val="35"/>
        </w:numPr>
        <w:shd w:val="clear" w:color="auto" w:fill="FFFFFF"/>
        <w:jc w:val="both"/>
        <w:rPr>
          <w:rFonts w:cstheme="minorHAnsi"/>
          <w:bCs/>
        </w:rPr>
      </w:pPr>
      <w:r w:rsidRPr="005763E4">
        <w:rPr>
          <w:rFonts w:cstheme="minorHAnsi"/>
          <w:b/>
        </w:rPr>
        <w:t>Specifični cilj 6</w:t>
      </w:r>
      <w:r w:rsidRPr="005763E4">
        <w:rPr>
          <w:rFonts w:cstheme="minorHAnsi"/>
          <w:bCs/>
        </w:rPr>
        <w:t xml:space="preserve"> se ostvaruje putem sljedećih pokazatelja:</w:t>
      </w:r>
    </w:p>
    <w:p w14:paraId="24196B1E"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R.27 – Uspješnost u području okoliša ili klime</w:t>
      </w:r>
      <w:r w:rsidRPr="005763E4">
        <w:rPr>
          <w:rFonts w:cstheme="minorHAnsi"/>
          <w:bCs/>
        </w:rPr>
        <w:t xml:space="preserve"> koja je ostvarena ulaganjem u ruralna područja (doprinos okolišnoj održivosti te postizanju ciljeva ublažavanja klimatskih promjena i prilagodbe tim promjenama u ruralnim područjima)</w:t>
      </w:r>
    </w:p>
    <w:p w14:paraId="7E2F2AEC" w14:textId="77777777" w:rsidR="00EA20A1" w:rsidRPr="005763E4" w:rsidRDefault="00EA20A1" w:rsidP="00EA20A1">
      <w:pPr>
        <w:pStyle w:val="Odlomakpopisa"/>
        <w:shd w:val="clear" w:color="auto" w:fill="FFFFFF"/>
        <w:ind w:left="1440"/>
        <w:jc w:val="both"/>
        <w:rPr>
          <w:rFonts w:cstheme="minorHAnsi"/>
          <w:bCs/>
        </w:rPr>
      </w:pPr>
    </w:p>
    <w:p w14:paraId="728E9572" w14:textId="77777777" w:rsidR="00EA20A1" w:rsidRPr="005763E4" w:rsidRDefault="00EA20A1" w:rsidP="00EA20A1">
      <w:pPr>
        <w:pStyle w:val="Odlomakpopisa"/>
        <w:numPr>
          <w:ilvl w:val="0"/>
          <w:numId w:val="35"/>
        </w:numPr>
        <w:shd w:val="clear" w:color="auto" w:fill="FFFFFF"/>
        <w:jc w:val="both"/>
        <w:rPr>
          <w:rFonts w:cstheme="minorHAnsi"/>
          <w:bCs/>
        </w:rPr>
      </w:pPr>
      <w:r w:rsidRPr="005763E4">
        <w:rPr>
          <w:rFonts w:cstheme="minorHAnsi"/>
          <w:b/>
        </w:rPr>
        <w:t>Specifični cilj 8</w:t>
      </w:r>
      <w:r w:rsidRPr="005763E4">
        <w:rPr>
          <w:rFonts w:cstheme="minorHAnsi"/>
          <w:bCs/>
        </w:rPr>
        <w:t xml:space="preserve"> se ostvaruje putem sljedećih pokazatelja:</w:t>
      </w:r>
    </w:p>
    <w:p w14:paraId="63081E0A"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R.37 - Broj novostvorenih radnih mjesta</w:t>
      </w:r>
      <w:r w:rsidRPr="005763E4">
        <w:rPr>
          <w:rFonts w:cstheme="minorHAnsi"/>
        </w:rPr>
        <w:t xml:space="preserve"> (puno radno vrijeme)</w:t>
      </w:r>
    </w:p>
    <w:p w14:paraId="49754790" w14:textId="77777777" w:rsidR="00EA20A1" w:rsidRPr="005763E4" w:rsidRDefault="00EA20A1" w:rsidP="00EA20A1">
      <w:pPr>
        <w:shd w:val="clear" w:color="auto" w:fill="FFFFFF"/>
        <w:ind w:left="1416" w:firstLine="24"/>
        <w:jc w:val="both"/>
        <w:rPr>
          <w:rFonts w:cstheme="minorHAnsi"/>
          <w:b/>
        </w:rPr>
      </w:pPr>
      <w:r w:rsidRPr="005763E4">
        <w:rPr>
          <w:rFonts w:cstheme="minorHAnsi"/>
          <w:bCs/>
        </w:rPr>
        <w:t xml:space="preserve">           </w:t>
      </w:r>
      <w:r w:rsidRPr="005763E4">
        <w:rPr>
          <w:rFonts w:cstheme="minorHAnsi"/>
          <w:b/>
        </w:rPr>
        <w:t>Broj sačuvanih radnih mjesta</w:t>
      </w:r>
    </w:p>
    <w:p w14:paraId="334748AA"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R.39 – Razvoj ruralnog gospodarstva</w:t>
      </w:r>
      <w:r w:rsidRPr="005763E4">
        <w:rPr>
          <w:rFonts w:cstheme="minorHAnsi"/>
          <w:bCs/>
        </w:rPr>
        <w:t xml:space="preserve"> (broj aktivnosti ulaganja poljoprivrednih gospodarstava u modernizaciju prerade poljoprivrednih gospodarstava)</w:t>
      </w:r>
    </w:p>
    <w:p w14:paraId="50BB6412" w14:textId="77777777" w:rsidR="00EA20A1" w:rsidRPr="005763E4" w:rsidRDefault="00EA20A1" w:rsidP="00EA20A1">
      <w:pPr>
        <w:pStyle w:val="Odlomakpopisa"/>
        <w:numPr>
          <w:ilvl w:val="1"/>
          <w:numId w:val="35"/>
        </w:numPr>
        <w:shd w:val="clear" w:color="auto" w:fill="FFFFFF"/>
        <w:jc w:val="both"/>
        <w:rPr>
          <w:rFonts w:cstheme="minorHAnsi"/>
          <w:bCs/>
        </w:rPr>
      </w:pPr>
      <w:r w:rsidRPr="005763E4">
        <w:rPr>
          <w:rFonts w:cstheme="minorHAnsi"/>
          <w:b/>
        </w:rPr>
        <w:t>R.40 - Pametna tranzicija ruralnog gospodarstva kojom se doprinosi konceptu Pametnih sela</w:t>
      </w:r>
      <w:r w:rsidRPr="005763E4">
        <w:rPr>
          <w:rFonts w:cstheme="minorHAnsi"/>
          <w:bCs/>
        </w:rPr>
        <w:t xml:space="preserve"> (broj projekata u kojem je dokazan doprinos konceptu Pametnih sela)</w:t>
      </w:r>
    </w:p>
    <w:p w14:paraId="49941928" w14:textId="77777777" w:rsidR="00EA20A1" w:rsidRDefault="00EA20A1" w:rsidP="0042208C">
      <w:pPr>
        <w:jc w:val="both"/>
        <w:rPr>
          <w:rStyle w:val="hps"/>
          <w:rFonts w:ascii="Times New Roman" w:eastAsia="Times New Roman" w:hAnsi="Times New Roman" w:cs="Times New Roman"/>
          <w:b/>
          <w:bCs/>
          <w:sz w:val="24"/>
          <w:szCs w:val="24"/>
          <w:lang w:eastAsia="ar-SA"/>
        </w:rPr>
      </w:pPr>
    </w:p>
    <w:p w14:paraId="7024679F" w14:textId="7E3E4747" w:rsidR="009449ED" w:rsidRDefault="009449ED" w:rsidP="0042208C">
      <w:pPr>
        <w:jc w:val="both"/>
        <w:rPr>
          <w:b/>
        </w:rPr>
      </w:pPr>
    </w:p>
    <w:p w14:paraId="36416029" w14:textId="437DFC97" w:rsidR="009449ED" w:rsidRDefault="009449ED" w:rsidP="0042208C">
      <w:pPr>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Pr="00EE428F">
        <w:rPr>
          <w:rFonts w:ascii="Times New Roman" w:hAnsi="Times New Roman" w:cs="Times New Roman"/>
          <w:sz w:val="24"/>
          <w:szCs w:val="24"/>
        </w:rPr>
        <w:t xml:space="preserve"> </w:t>
      </w:r>
    </w:p>
    <w:p w14:paraId="2EDA48D4" w14:textId="77777777" w:rsidR="00EA20A1" w:rsidRPr="00B87D05" w:rsidRDefault="00EA20A1" w:rsidP="00EA20A1">
      <w:pPr>
        <w:jc w:val="both"/>
        <w:rPr>
          <w:rFonts w:ascii="Times New Roman" w:hAnsi="Times New Roman" w:cs="Times New Roman"/>
          <w:sz w:val="24"/>
          <w:szCs w:val="24"/>
        </w:rPr>
      </w:pPr>
      <w:r w:rsidRPr="00B87D05">
        <w:rPr>
          <w:rFonts w:ascii="Times New Roman" w:hAnsi="Times New Roman" w:cs="Times New Roman"/>
          <w:sz w:val="24"/>
          <w:szCs w:val="24"/>
        </w:rPr>
        <w:t>U okviru ovog LAG Natječaja, uz doprinos inovativnosti, izravno i značajno, planira se doprinos sljedećim elementima koji doprinose dodanoj vrijednosti LEADER-a:</w:t>
      </w:r>
    </w:p>
    <w:p w14:paraId="0728B853" w14:textId="77777777" w:rsidR="00EA20A1" w:rsidRPr="00B87D05" w:rsidRDefault="00EA20A1" w:rsidP="00EA20A1">
      <w:pPr>
        <w:pStyle w:val="Odlomakpopisa"/>
        <w:numPr>
          <w:ilvl w:val="0"/>
          <w:numId w:val="36"/>
        </w:numPr>
        <w:jc w:val="both"/>
        <w:rPr>
          <w:rFonts w:ascii="Times New Roman" w:hAnsi="Times New Roman" w:cs="Times New Roman"/>
          <w:sz w:val="24"/>
          <w:szCs w:val="24"/>
        </w:rPr>
      </w:pPr>
      <w:r w:rsidRPr="00B87D05">
        <w:rPr>
          <w:rFonts w:ascii="Times New Roman" w:hAnsi="Times New Roman" w:cs="Times New Roman"/>
          <w:sz w:val="24"/>
          <w:szCs w:val="24"/>
        </w:rPr>
        <w:t>očuvanju kulturnih (tradicijskih) vrijednosti područja, jačanje zajedničkog identiteta/ prepoznatljivosti područja,</w:t>
      </w:r>
    </w:p>
    <w:p w14:paraId="4033EA52" w14:textId="77777777" w:rsidR="00EA20A1" w:rsidRPr="00B87D05" w:rsidRDefault="00EA20A1" w:rsidP="00EA20A1">
      <w:pPr>
        <w:pStyle w:val="Odlomakpopisa"/>
        <w:numPr>
          <w:ilvl w:val="0"/>
          <w:numId w:val="36"/>
        </w:numPr>
        <w:jc w:val="both"/>
        <w:rPr>
          <w:rFonts w:ascii="Times New Roman" w:hAnsi="Times New Roman" w:cs="Times New Roman"/>
          <w:sz w:val="24"/>
          <w:szCs w:val="24"/>
        </w:rPr>
      </w:pPr>
      <w:r w:rsidRPr="00B87D05">
        <w:rPr>
          <w:rFonts w:ascii="Times New Roman" w:hAnsi="Times New Roman" w:cs="Times New Roman"/>
          <w:sz w:val="24"/>
          <w:szCs w:val="24"/>
        </w:rPr>
        <w:t xml:space="preserve">lokalnom upravljanju putem broja projekata i broja novih korisnika koji do sada nisu provodili projekte financirane iz LEADER-a, putem projektnih aktivnosti koje se odnose na inovativne upravljačke prakse, stjecanja znanja i vještina o njima te na promotivne aktivnosti i medijske objave o projektima te </w:t>
      </w:r>
    </w:p>
    <w:p w14:paraId="22B11F09" w14:textId="77777777" w:rsidR="00EA20A1" w:rsidRPr="00B87D05" w:rsidRDefault="00EA20A1" w:rsidP="00EA20A1">
      <w:pPr>
        <w:pStyle w:val="Odlomakpopisa"/>
        <w:numPr>
          <w:ilvl w:val="0"/>
          <w:numId w:val="36"/>
        </w:numPr>
        <w:jc w:val="both"/>
        <w:rPr>
          <w:rFonts w:ascii="Times New Roman" w:hAnsi="Times New Roman" w:cs="Times New Roman"/>
          <w:sz w:val="24"/>
          <w:szCs w:val="24"/>
        </w:rPr>
      </w:pPr>
      <w:r w:rsidRPr="00B87D05">
        <w:rPr>
          <w:rFonts w:ascii="Times New Roman" w:hAnsi="Times New Roman" w:cs="Times New Roman"/>
          <w:sz w:val="24"/>
          <w:szCs w:val="24"/>
        </w:rPr>
        <w:t>rezultatima i učincima politike, putem inovativnih projekata, partnerskih projekata, putem aktivnosti jačanja kapaciteta dionika koji se odnosi na političke strategije EU-a (Zeleni plan, digitalna tranzicija i sl.) te potpori izvrsnosti.</w:t>
      </w:r>
    </w:p>
    <w:p w14:paraId="00006E8C" w14:textId="77777777" w:rsidR="00EA20A1" w:rsidRPr="00B87D05" w:rsidRDefault="00EA20A1" w:rsidP="00EA20A1">
      <w:pPr>
        <w:jc w:val="both"/>
        <w:rPr>
          <w:rFonts w:ascii="Times New Roman" w:hAnsi="Times New Roman" w:cs="Times New Roman"/>
          <w:sz w:val="24"/>
          <w:szCs w:val="24"/>
        </w:rPr>
      </w:pPr>
      <w:r w:rsidRPr="00B87D05">
        <w:rPr>
          <w:rFonts w:ascii="Times New Roman" w:hAnsi="Times New Roman" w:cs="Times New Roman"/>
          <w:sz w:val="24"/>
          <w:szCs w:val="24"/>
        </w:rPr>
        <w:t>Više o dodanoj vrijednosti LEADER-a, nalazi se u Prilogu 3. LAG Natječaja.</w:t>
      </w:r>
    </w:p>
    <w:p w14:paraId="2B9D8EE8" w14:textId="77777777" w:rsidR="00EA20A1" w:rsidRPr="00B87D05" w:rsidRDefault="00EA20A1" w:rsidP="00EA20A1">
      <w:pPr>
        <w:jc w:val="both"/>
        <w:rPr>
          <w:rFonts w:ascii="Times New Roman" w:hAnsi="Times New Roman" w:cs="Times New Roman"/>
        </w:rPr>
      </w:pPr>
    </w:p>
    <w:p w14:paraId="56802DE7" w14:textId="77777777" w:rsidR="00EA20A1" w:rsidRPr="00B87D05" w:rsidRDefault="00EA20A1" w:rsidP="00EA20A1">
      <w:pPr>
        <w:jc w:val="both"/>
        <w:rPr>
          <w:rFonts w:ascii="Times New Roman" w:eastAsia="Times New Roman" w:hAnsi="Times New Roman" w:cs="Times New Roman"/>
          <w:b/>
          <w:sz w:val="24"/>
          <w:szCs w:val="24"/>
        </w:rPr>
      </w:pPr>
      <w:r w:rsidRPr="00B87D05">
        <w:rPr>
          <w:rFonts w:ascii="Times New Roman" w:eastAsia="Times New Roman" w:hAnsi="Times New Roman" w:cs="Times New Roman"/>
          <w:b/>
          <w:sz w:val="24"/>
          <w:szCs w:val="24"/>
        </w:rPr>
        <w:t xml:space="preserve">Važno: </w:t>
      </w:r>
      <w:r w:rsidRPr="00B87D05">
        <w:rPr>
          <w:rFonts w:ascii="Times New Roman" w:eastAsia="Times New Roman" w:hAnsi="Times New Roman" w:cs="Times New Roman"/>
          <w:sz w:val="24"/>
          <w:szCs w:val="24"/>
        </w:rPr>
        <w:t>Doprinos dodanoj vrijednosti LEADER-a sadržan je u načelima kriterija odabira projekta. Doprinos projekta dodanoj vrijednosti LEADER-a obrazlaže se putem Prijavnog obrasca Zahtjeva za potporu (Obrazac 1).</w:t>
      </w:r>
    </w:p>
    <w:p w14:paraId="0E6DD375" w14:textId="77777777" w:rsidR="00EA20A1" w:rsidRPr="00B87D05" w:rsidRDefault="00EA20A1" w:rsidP="00EA20A1">
      <w:pPr>
        <w:rPr>
          <w:rFonts w:ascii="Times New Roman" w:eastAsia="Times New Roman" w:hAnsi="Times New Roman" w:cs="Times New Roman"/>
          <w:b/>
          <w:bCs/>
          <w:iCs/>
        </w:rPr>
      </w:pPr>
    </w:p>
    <w:p w14:paraId="2655EF7F" w14:textId="77777777" w:rsidR="00EA20A1" w:rsidRPr="00B87D05" w:rsidRDefault="00EA20A1" w:rsidP="00EA20A1">
      <w:pPr>
        <w:jc w:val="both"/>
        <w:rPr>
          <w:rFonts w:ascii="Times New Roman" w:eastAsia="Times New Roman" w:hAnsi="Times New Roman" w:cs="Times New Roman"/>
          <w:b/>
          <w:bCs/>
          <w:iCs/>
          <w:sz w:val="24"/>
          <w:szCs w:val="18"/>
        </w:rPr>
      </w:pPr>
      <w:r w:rsidRPr="00B87D05">
        <w:rPr>
          <w:rFonts w:ascii="Times New Roman" w:eastAsia="Times New Roman" w:hAnsi="Times New Roman" w:cs="Times New Roman"/>
          <w:b/>
          <w:bCs/>
          <w:iCs/>
          <w:sz w:val="24"/>
          <w:szCs w:val="18"/>
        </w:rPr>
        <w:t>Koncept Pametnih sela</w:t>
      </w:r>
    </w:p>
    <w:p w14:paraId="49D19342" w14:textId="77777777" w:rsidR="00EA20A1" w:rsidRPr="00B87D05" w:rsidRDefault="00EA20A1" w:rsidP="00EA20A1">
      <w:pPr>
        <w:jc w:val="both"/>
        <w:rPr>
          <w:rFonts w:ascii="Times New Roman" w:eastAsia="Times New Roman" w:hAnsi="Times New Roman" w:cs="Times New Roman"/>
          <w:iCs/>
          <w:sz w:val="24"/>
          <w:szCs w:val="18"/>
        </w:rPr>
      </w:pPr>
      <w:r w:rsidRPr="00B87D05">
        <w:rPr>
          <w:rFonts w:ascii="Times New Roman" w:eastAsia="Times New Roman" w:hAnsi="Times New Roman" w:cs="Times New Roman"/>
          <w:iCs/>
          <w:sz w:val="24"/>
          <w:szCs w:val="18"/>
        </w:rPr>
        <w:t>Kriteriji koji doprinose provedbi koncepta Pametnih sela odnose se na:</w:t>
      </w:r>
    </w:p>
    <w:p w14:paraId="080B26B1" w14:textId="77777777" w:rsidR="00EA20A1" w:rsidRPr="00B87D05" w:rsidRDefault="00EA20A1" w:rsidP="00EA20A1">
      <w:pPr>
        <w:pStyle w:val="Odlomakpopisa"/>
        <w:numPr>
          <w:ilvl w:val="0"/>
          <w:numId w:val="37"/>
        </w:numPr>
        <w:jc w:val="both"/>
        <w:rPr>
          <w:rFonts w:ascii="Times New Roman" w:eastAsia="Times New Roman" w:hAnsi="Times New Roman" w:cs="Times New Roman"/>
          <w:sz w:val="24"/>
          <w:szCs w:val="24"/>
        </w:rPr>
      </w:pPr>
      <w:r w:rsidRPr="00B87D05">
        <w:rPr>
          <w:rFonts w:ascii="Times New Roman" w:eastAsia="Times New Roman" w:hAnsi="Times New Roman" w:cs="Times New Roman"/>
          <w:sz w:val="24"/>
          <w:szCs w:val="24"/>
        </w:rPr>
        <w:t>inovativna i pametna rješenja u selima (inovativnost na LAG razini),</w:t>
      </w:r>
    </w:p>
    <w:p w14:paraId="2ED8145E" w14:textId="77777777" w:rsidR="00EA20A1" w:rsidRPr="00B87D05" w:rsidRDefault="00EA20A1" w:rsidP="00EA20A1">
      <w:pPr>
        <w:pStyle w:val="Odlomakpopisa"/>
        <w:numPr>
          <w:ilvl w:val="0"/>
          <w:numId w:val="37"/>
        </w:numPr>
        <w:jc w:val="both"/>
        <w:rPr>
          <w:rFonts w:ascii="Times New Roman" w:eastAsia="Times New Roman" w:hAnsi="Times New Roman" w:cs="Times New Roman"/>
          <w:b/>
          <w:bCs/>
          <w:iCs/>
          <w:sz w:val="24"/>
          <w:szCs w:val="18"/>
        </w:rPr>
      </w:pPr>
      <w:r w:rsidRPr="00B87D05">
        <w:rPr>
          <w:rFonts w:ascii="Times New Roman" w:eastAsia="Times New Roman" w:hAnsi="Times New Roman" w:cs="Times New Roman"/>
          <w:sz w:val="24"/>
          <w:szCs w:val="24"/>
        </w:rPr>
        <w:t>digitalizaciju u društvenim aktivnostima u selima (</w:t>
      </w:r>
      <w:r w:rsidRPr="00B87D05">
        <w:rPr>
          <w:rFonts w:ascii="Times New Roman" w:hAnsi="Times New Roman" w:cs="Times New Roman"/>
          <w:sz w:val="24"/>
          <w:szCs w:val="24"/>
        </w:rPr>
        <w:t>ulaganja u digitalizaciju u javnu društvenu i komunalnu infrastrukturu i usluge, uključujući aktivnosti stjecanja znanja i vještina za digitalnu tranziciju) i</w:t>
      </w:r>
    </w:p>
    <w:p w14:paraId="3F4EB5A6" w14:textId="10497F98" w:rsidR="00EA20A1" w:rsidRPr="00EA20A1" w:rsidRDefault="00EA20A1" w:rsidP="0042208C">
      <w:pPr>
        <w:pStyle w:val="Odlomakpopisa"/>
        <w:numPr>
          <w:ilvl w:val="0"/>
          <w:numId w:val="37"/>
        </w:numPr>
        <w:jc w:val="both"/>
        <w:rPr>
          <w:rFonts w:ascii="Times New Roman" w:eastAsia="Times New Roman" w:hAnsi="Times New Roman" w:cs="Times New Roman"/>
          <w:b/>
          <w:bCs/>
          <w:iCs/>
          <w:sz w:val="24"/>
          <w:szCs w:val="18"/>
        </w:rPr>
      </w:pPr>
      <w:r w:rsidRPr="00B87D05">
        <w:rPr>
          <w:rFonts w:ascii="Times New Roman" w:eastAsia="Times New Roman" w:hAnsi="Times New Roman" w:cs="Times New Roman"/>
          <w:sz w:val="24"/>
          <w:szCs w:val="24"/>
        </w:rPr>
        <w:lastRenderedPageBreak/>
        <w:t>doprinos okolišnim ciljevima i ublažavanju klimatskih promjena u selima (</w:t>
      </w:r>
      <w:r w:rsidRPr="00B87D05">
        <w:rPr>
          <w:rFonts w:ascii="Times New Roman" w:hAnsi="Times New Roman" w:cs="Times New Roman"/>
          <w:sz w:val="24"/>
          <w:szCs w:val="24"/>
        </w:rPr>
        <w:t>ulaganja/aktivnosti kojima se doprinosi zaštiti okoliša i otpornosti na klimatske promjene, uključujući jačanje svijesti i razvoj znanja i vještina za zelenu tranziciju).</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01B24382"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w:t>
      </w:r>
      <w:r w:rsidR="00EA20A1">
        <w:rPr>
          <w:rStyle w:val="hps"/>
          <w:rFonts w:ascii="Times New Roman" w:hAnsi="Times New Roman" w:cs="Times New Roman"/>
          <w:bCs/>
          <w:sz w:val="24"/>
          <w:szCs w:val="24"/>
          <w:lang w:eastAsia="ar-SA"/>
        </w:rPr>
        <w:t xml:space="preserve"> Antunovac, Čepin, Erdut, Ernestinovo, Vladislavci, Vuka, Šodolovci</w:t>
      </w:r>
    </w:p>
    <w:p w14:paraId="5FB7DF7E" w14:textId="063E6FEF" w:rsidR="00176BEE" w:rsidRPr="00FF7352"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w:t>
      </w:r>
      <w:r w:rsidR="00EA20A1">
        <w:rPr>
          <w:rStyle w:val="hps"/>
          <w:rFonts w:ascii="Times New Roman" w:hAnsi="Times New Roman" w:cs="Times New Roman"/>
          <w:bCs/>
          <w:sz w:val="24"/>
          <w:szCs w:val="24"/>
          <w:lang w:eastAsia="ar-SA"/>
        </w:rPr>
        <w:t xml:space="preserve"> Mjesni odbor Grada Osijeka: Brijest, Josipovac, Klisa, Sarvaš, Tenja, Višnjevac</w:t>
      </w:r>
    </w:p>
    <w:p w14:paraId="2431CEDB" w14:textId="60EC19F8" w:rsidR="00176BEE" w:rsidRDefault="00176BEE" w:rsidP="00FF7352">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53F09425">
                <wp:simplePos x="0" y="0"/>
                <wp:positionH relativeFrom="margin">
                  <wp:posOffset>-135172</wp:posOffset>
                </wp:positionH>
                <wp:positionV relativeFrom="paragraph">
                  <wp:posOffset>54997</wp:posOffset>
                </wp:positionV>
                <wp:extent cx="6049645" cy="2695492"/>
                <wp:effectExtent l="0" t="0" r="27305" b="10160"/>
                <wp:wrapNone/>
                <wp:docPr id="3" name="Text Box 3"/>
                <wp:cNvGraphicFramePr/>
                <a:graphic xmlns:a="http://schemas.openxmlformats.org/drawingml/2006/main">
                  <a:graphicData uri="http://schemas.microsoft.com/office/word/2010/wordprocessingShape">
                    <wps:wsp>
                      <wps:cNvSpPr txBox="1"/>
                      <wps:spPr>
                        <a:xfrm>
                          <a:off x="0" y="0"/>
                          <a:ext cx="6049645" cy="2695492"/>
                        </a:xfrm>
                        <a:prstGeom prst="rect">
                          <a:avLst/>
                        </a:prstGeom>
                        <a:noFill/>
                        <a:ln w="6350">
                          <a:solidFill>
                            <a:prstClr val="black"/>
                          </a:solidFill>
                        </a:ln>
                        <a:effectLst/>
                      </wps:spPr>
                      <wps:txb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4471CF5B"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sljedeće poveznice:</w:t>
                            </w:r>
                          </w:p>
                          <w:p w14:paraId="10759415" w14:textId="1C595DEC" w:rsidR="00BD576F" w:rsidRDefault="00311A1B" w:rsidP="00E76F3E">
                            <w:pPr>
                              <w:spacing w:line="276" w:lineRule="auto"/>
                              <w:jc w:val="both"/>
                              <w:rPr>
                                <w:rFonts w:ascii="Times New Roman" w:hAnsi="Times New Roman"/>
                                <w:b/>
                                <w:sz w:val="24"/>
                                <w:szCs w:val="24"/>
                              </w:rPr>
                            </w:pPr>
                            <w:hyperlink r:id="rId16" w:history="1">
                              <w:r w:rsidRPr="00311A1B">
                                <w:rPr>
                                  <w:rStyle w:val="Hiperveza"/>
                                  <w:rFonts w:ascii="Times New Roman" w:hAnsi="Times New Roman"/>
                                  <w:b/>
                                  <w:sz w:val="24"/>
                                  <w:szCs w:val="24"/>
                                </w:rPr>
                                <w:t>Pravilnik o provedbi lokalnih razvojnih strategija unutar intervencije 77.06 "Potpora LEADER (CLLD) pristupu" iz Strateškog plana zajedničke poljoprivredne politike</w:t>
                              </w:r>
                            </w:hyperlink>
                          </w:p>
                          <w:p w14:paraId="5133365A" w14:textId="77777777" w:rsidR="00311A1B" w:rsidRDefault="00311A1B" w:rsidP="00E76F3E">
                            <w:pPr>
                              <w:spacing w:line="276" w:lineRule="auto"/>
                              <w:jc w:val="both"/>
                              <w:rPr>
                                <w:rFonts w:ascii="Times New Roman" w:hAnsi="Times New Roman"/>
                                <w:b/>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D2E35FF" w14:textId="4E7BC9B4" w:rsidR="00BD576F" w:rsidRPr="00311A1B" w:rsidRDefault="00BD576F"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10.65pt;margin-top:4.35pt;width:476.35pt;height:21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" filled="f" strokeweight=".5pt">
                <v:textbo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4471CF5B"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sljedeće poveznice:</w:t>
                      </w:r>
                    </w:p>
                    <w:p w14:paraId="10759415" w14:textId="1C595DEC" w:rsidR="00BD576F" w:rsidRDefault="00311A1B" w:rsidP="00E76F3E">
                      <w:pPr>
                        <w:spacing w:line="276" w:lineRule="auto"/>
                        <w:jc w:val="both"/>
                        <w:rPr>
                          <w:rFonts w:ascii="Times New Roman" w:hAnsi="Times New Roman"/>
                          <w:b/>
                          <w:sz w:val="24"/>
                          <w:szCs w:val="24"/>
                        </w:rPr>
                      </w:pPr>
                      <w:hyperlink r:id="rId17" w:history="1">
                        <w:r w:rsidRPr="00311A1B">
                          <w:rPr>
                            <w:rStyle w:val="Hiperveza"/>
                            <w:rFonts w:ascii="Times New Roman" w:hAnsi="Times New Roman"/>
                            <w:b/>
                            <w:sz w:val="24"/>
                            <w:szCs w:val="24"/>
                          </w:rPr>
                          <w:t>Pravilnik o provedbi lokalnih razvojnih strategija unutar intervencije 77.06 "Potpora LEADER (CLLD) pristupu" iz Strateškog plana zajedničke poljoprivredne politike</w:t>
                        </w:r>
                      </w:hyperlink>
                    </w:p>
                    <w:p w14:paraId="5133365A" w14:textId="77777777" w:rsidR="00311A1B" w:rsidRDefault="00311A1B" w:rsidP="00E76F3E">
                      <w:pPr>
                        <w:spacing w:line="276" w:lineRule="auto"/>
                        <w:jc w:val="both"/>
                        <w:rPr>
                          <w:rFonts w:ascii="Times New Roman" w:hAnsi="Times New Roman"/>
                          <w:b/>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D2E35FF" w14:textId="4E7BC9B4" w:rsidR="00BD576F" w:rsidRPr="00311A1B" w:rsidRDefault="00BD576F"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v:textbox>
                <w10:wrap anchorx="margin"/>
              </v:shape>
            </w:pict>
          </mc:Fallback>
        </mc:AlternateContent>
      </w:r>
    </w:p>
    <w:p w14:paraId="2185B76A" w14:textId="3235A05C"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79562715" w14:textId="063DCC83" w:rsidR="00ED011E" w:rsidRPr="00B6413F" w:rsidRDefault="00311A1B" w:rsidP="00B6413F">
      <w:pPr>
        <w:pStyle w:val="Odlomakpopisa"/>
        <w:spacing w:after="120"/>
        <w:contextualSpacing w:val="0"/>
        <w:jc w:val="both"/>
        <w:rPr>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60800" behindDoc="1" locked="0" layoutInCell="1" allowOverlap="1" wp14:anchorId="212D5CCB" wp14:editId="2CA211EF">
                <wp:simplePos x="0" y="0"/>
                <wp:positionH relativeFrom="margin">
                  <wp:posOffset>-135255</wp:posOffset>
                </wp:positionH>
                <wp:positionV relativeFrom="paragraph">
                  <wp:posOffset>378460</wp:posOffset>
                </wp:positionV>
                <wp:extent cx="6055995" cy="3681095"/>
                <wp:effectExtent l="0" t="0" r="20955" b="14605"/>
                <wp:wrapSquare wrapText="bothSides"/>
                <wp:docPr id="2" name="Text Box 2"/>
                <wp:cNvGraphicFramePr/>
                <a:graphic xmlns:a="http://schemas.openxmlformats.org/drawingml/2006/main">
                  <a:graphicData uri="http://schemas.microsoft.com/office/word/2010/wordprocessingShape">
                    <wps:wsp>
                      <wps:cNvSpPr txBox="1"/>
                      <wps:spPr>
                        <a:xfrm>
                          <a:off x="0" y="0"/>
                          <a:ext cx="6055995" cy="3681095"/>
                        </a:xfrm>
                        <a:prstGeom prst="rect">
                          <a:avLst/>
                        </a:prstGeom>
                        <a:noFill/>
                        <a:ln w="6350">
                          <a:solidFill>
                            <a:prstClr val="black"/>
                          </a:solidFill>
                        </a:ln>
                        <a:effectLst/>
                      </wps:spPr>
                      <wps:txb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58DD4679" w14:textId="5D5E7EF2" w:rsidR="00311A1B" w:rsidRDefault="00311A1B" w:rsidP="00ED011E">
                            <w:pPr>
                              <w:spacing w:line="276" w:lineRule="auto"/>
                              <w:jc w:val="both"/>
                              <w:rPr>
                                <w:rFonts w:ascii="Times New Roman" w:hAnsi="Times New Roman"/>
                                <w:b/>
                                <w:sz w:val="24"/>
                                <w:szCs w:val="24"/>
                              </w:rPr>
                            </w:pPr>
                            <w:hyperlink r:id="rId18" w:history="1">
                              <w:r w:rsidRPr="00311A1B">
                                <w:rPr>
                                  <w:rStyle w:val="Hiperveza"/>
                                  <w:rFonts w:ascii="Times New Roman" w:hAnsi="Times New Roman"/>
                                  <w:b/>
                                  <w:sz w:val="24"/>
                                  <w:szCs w:val="24"/>
                                </w:rPr>
                                <w:t>Sva pravila provođenja javne nabave navedena su u Pravilniku o provedbi lokalnih razvojnih strategija unutar intervencije 77.06 "Potpora LEADER (CLLD) pristupu" iz Strateškog plana zajedničke poljoprivredne politike Republike Hrvatske 2023.-2027.</w:t>
                              </w:r>
                            </w:hyperlink>
                          </w:p>
                          <w:p w14:paraId="2779770A" w14:textId="77777777" w:rsidR="00311A1B" w:rsidRPr="00FA2E9D" w:rsidRDefault="00311A1B" w:rsidP="00ED011E">
                            <w:pPr>
                              <w:spacing w:line="276" w:lineRule="auto"/>
                              <w:jc w:val="both"/>
                              <w:rPr>
                                <w:rFonts w:ascii="Times New Roman" w:hAnsi="Times New Roman"/>
                                <w:b/>
                                <w:sz w:val="24"/>
                                <w:szCs w:val="24"/>
                              </w:rPr>
                            </w:pP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left:0;text-align:left;margin-left:-10.65pt;margin-top:29.8pt;width:476.85pt;height:289.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" filled="f" strokeweight=".5pt">
                <v:textbo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58DD4679" w14:textId="5D5E7EF2" w:rsidR="00311A1B" w:rsidRDefault="00311A1B" w:rsidP="00ED011E">
                      <w:pPr>
                        <w:spacing w:line="276" w:lineRule="auto"/>
                        <w:jc w:val="both"/>
                        <w:rPr>
                          <w:rFonts w:ascii="Times New Roman" w:hAnsi="Times New Roman"/>
                          <w:b/>
                          <w:sz w:val="24"/>
                          <w:szCs w:val="24"/>
                        </w:rPr>
                      </w:pPr>
                      <w:hyperlink r:id="rId19" w:history="1">
                        <w:r w:rsidRPr="00311A1B">
                          <w:rPr>
                            <w:rStyle w:val="Hiperveza"/>
                            <w:rFonts w:ascii="Times New Roman" w:hAnsi="Times New Roman"/>
                            <w:b/>
                            <w:sz w:val="24"/>
                            <w:szCs w:val="24"/>
                          </w:rPr>
                          <w:t>Sva pravila provođenja javne nabave navedena su u Pravilniku o provedbi lokalnih razvojnih strategija unutar intervencije 77.06 "Potpora LEADER (CLLD) pristupu" iz Strateškog plana zajedničke poljoprivredne politike Republike Hrvatske 2023.-2027.</w:t>
                        </w:r>
                      </w:hyperlink>
                    </w:p>
                    <w:p w14:paraId="2779770A" w14:textId="77777777" w:rsidR="00311A1B" w:rsidRPr="00FA2E9D" w:rsidRDefault="00311A1B" w:rsidP="00ED011E">
                      <w:pPr>
                        <w:spacing w:line="276" w:lineRule="auto"/>
                        <w:jc w:val="both"/>
                        <w:rPr>
                          <w:rFonts w:ascii="Times New Roman" w:hAnsi="Times New Roman"/>
                          <w:b/>
                          <w:sz w:val="24"/>
                          <w:szCs w:val="24"/>
                        </w:rPr>
                      </w:pP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88" w:name="_Toc181882431"/>
      <w:r>
        <w:rPr>
          <w:rFonts w:ascii="Times New Roman" w:eastAsia="Times New Roman" w:hAnsi="Times New Roman" w:cs="Times New Roman"/>
          <w:b/>
          <w:color w:val="auto"/>
          <w:sz w:val="24"/>
          <w:szCs w:val="24"/>
        </w:rPr>
        <w:lastRenderedPageBreak/>
        <w:t>Iznosi i intenziteti javne potpore</w:t>
      </w:r>
      <w:bookmarkEnd w:id="88"/>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7CCEF082"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0D0E5C">
        <w:rPr>
          <w:rFonts w:ascii="Times New Roman" w:hAnsi="Times New Roman" w:cs="Times New Roman"/>
          <w:sz w:val="24"/>
          <w:szCs w:val="24"/>
        </w:rPr>
        <w:t>20.000,00 EUR.</w:t>
      </w:r>
    </w:p>
    <w:p w14:paraId="154FD216" w14:textId="3FCA0C76" w:rsidR="00D91B6D" w:rsidRPr="000D0E5C" w:rsidRDefault="00C63F33" w:rsidP="000D0E5C">
      <w:pPr>
        <w:spacing w:before="120" w:after="240"/>
        <w:ind w:right="6"/>
        <w:jc w:val="both"/>
        <w:rPr>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 xml:space="preserve">Najniži iznos javne potpore po projektu </w:t>
      </w:r>
      <w:r w:rsidR="000D0E5C">
        <w:rPr>
          <w:rFonts w:ascii="Times New Roman" w:hAnsi="Times New Roman" w:cs="Times New Roman"/>
          <w:sz w:val="24"/>
          <w:szCs w:val="24"/>
        </w:rPr>
        <w:t>je 5.000,00 EUR.</w:t>
      </w: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7423C744" w14:textId="77777777" w:rsidR="006C3C8F" w:rsidRPr="00ED7D96" w:rsidRDefault="006C3C8F" w:rsidP="00F47BB1">
      <w:pPr>
        <w:jc w:val="both"/>
        <w:rPr>
          <w:rFonts w:ascii="Times New Roman" w:hAnsi="Times New Roman" w:cs="Times New Roman"/>
          <w:sz w:val="24"/>
          <w:szCs w:val="24"/>
        </w:rPr>
      </w:pPr>
    </w:p>
    <w:p w14:paraId="76792318" w14:textId="485E94C5" w:rsidR="00FE6B0A" w:rsidRPr="00ED7D96" w:rsidRDefault="006C3C8F" w:rsidP="00F47BB1">
      <w:pPr>
        <w:jc w:val="both"/>
        <w:rPr>
          <w:rFonts w:ascii="Times New Roman" w:hAnsi="Times New Roman" w:cs="Times New Roman"/>
          <w:sz w:val="24"/>
          <w:szCs w:val="24"/>
        </w:rPr>
      </w:pPr>
      <w:r w:rsidRPr="00ED7D96">
        <w:rPr>
          <w:rFonts w:ascii="Times New Roman" w:hAnsi="Times New Roman" w:cs="Times New Roman"/>
          <w:sz w:val="24"/>
          <w:szCs w:val="24"/>
        </w:rPr>
        <w:t>I</w:t>
      </w:r>
      <w:r w:rsidR="00FE6B0A" w:rsidRPr="00ED7D96">
        <w:rPr>
          <w:rFonts w:ascii="Times New Roman" w:hAnsi="Times New Roman" w:cs="Times New Roman"/>
          <w:sz w:val="24"/>
          <w:szCs w:val="24"/>
        </w:rPr>
        <w:t xml:space="preserve">ntenzitet potpore </w:t>
      </w:r>
      <w:r w:rsidR="00CD3A34">
        <w:rPr>
          <w:rFonts w:ascii="Times New Roman" w:hAnsi="Times New Roman" w:cs="Times New Roman"/>
          <w:sz w:val="24"/>
          <w:szCs w:val="24"/>
        </w:rPr>
        <w:t xml:space="preserve">po projektu </w:t>
      </w:r>
      <w:r w:rsidR="00FE6B0A" w:rsidRPr="00ED7D96">
        <w:rPr>
          <w:rFonts w:ascii="Times New Roman" w:hAnsi="Times New Roman" w:cs="Times New Roman"/>
          <w:sz w:val="24"/>
          <w:szCs w:val="24"/>
        </w:rPr>
        <w:t>može iznositi</w:t>
      </w:r>
      <w:r w:rsidR="00CD3A34">
        <w:rPr>
          <w:rFonts w:ascii="Times New Roman" w:hAnsi="Times New Roman" w:cs="Times New Roman"/>
          <w:sz w:val="24"/>
          <w:szCs w:val="24"/>
        </w:rPr>
        <w:t xml:space="preserve">  </w:t>
      </w:r>
      <w:r w:rsidR="000D0E5C" w:rsidRPr="000D0E5C">
        <w:rPr>
          <w:rFonts w:ascii="Times New Roman" w:hAnsi="Times New Roman" w:cs="Times New Roman"/>
          <w:b/>
          <w:bCs/>
          <w:sz w:val="24"/>
          <w:szCs w:val="24"/>
        </w:rPr>
        <w:t>65</w:t>
      </w:r>
      <w:r w:rsidR="00625ED6" w:rsidRPr="000D0E5C">
        <w:rPr>
          <w:rFonts w:ascii="Times New Roman" w:hAnsi="Times New Roman" w:cs="Times New Roman"/>
          <w:b/>
          <w:bCs/>
          <w:sz w:val="24"/>
          <w:szCs w:val="24"/>
        </w:rPr>
        <w:t>%</w:t>
      </w:r>
      <w:r w:rsidR="00CD3A34" w:rsidRPr="002677FA">
        <w:t xml:space="preserve"> od </w:t>
      </w:r>
      <w:r w:rsidR="00CD3A34" w:rsidRPr="002677FA">
        <w:rPr>
          <w:rFonts w:ascii="Times New Roman" w:hAnsi="Times New Roman" w:cs="Times New Roman"/>
          <w:sz w:val="24"/>
          <w:szCs w:val="24"/>
        </w:rPr>
        <w:t>u</w:t>
      </w:r>
      <w:r w:rsidR="00CD3A34">
        <w:rPr>
          <w:rFonts w:ascii="Times New Roman" w:hAnsi="Times New Roman" w:cs="Times New Roman"/>
          <w:sz w:val="24"/>
          <w:szCs w:val="24"/>
        </w:rPr>
        <w:t xml:space="preserve">kupnih </w:t>
      </w:r>
      <w:r w:rsidR="00FE6B0A" w:rsidRPr="00ED7D96">
        <w:rPr>
          <w:rFonts w:ascii="Times New Roman" w:hAnsi="Times New Roman" w:cs="Times New Roman"/>
          <w:sz w:val="24"/>
          <w:szCs w:val="24"/>
        </w:rPr>
        <w:t>prihvatljivih troškova projekta, a iznimno se može povećati u sljedećim slučajevima:</w:t>
      </w:r>
    </w:p>
    <w:p w14:paraId="5AE0BAE4" w14:textId="5BBED73F" w:rsidR="00FE6B0A" w:rsidRPr="00EE428F" w:rsidRDefault="00FE6B0A" w:rsidP="005C5401">
      <w:pPr>
        <w:pStyle w:val="Odlomakpopisa"/>
        <w:numPr>
          <w:ilvl w:val="0"/>
          <w:numId w:val="10"/>
        </w:numPr>
        <w:jc w:val="both"/>
        <w:rPr>
          <w:rFonts w:ascii="Times New Roman" w:hAnsi="Times New Roman" w:cs="Times New Roman"/>
          <w:sz w:val="24"/>
          <w:szCs w:val="24"/>
        </w:rPr>
      </w:pPr>
      <w:r w:rsidRPr="00121DE8">
        <w:rPr>
          <w:rFonts w:ascii="Times New Roman" w:hAnsi="Times New Roman" w:cs="Times New Roman"/>
          <w:sz w:val="24"/>
          <w:szCs w:val="24"/>
        </w:rPr>
        <w:t xml:space="preserve">najviše </w:t>
      </w:r>
      <w:r w:rsidRPr="000D0E5C">
        <w:rPr>
          <w:rFonts w:ascii="Times New Roman" w:hAnsi="Times New Roman" w:cs="Times New Roman"/>
          <w:b/>
          <w:bCs/>
          <w:sz w:val="24"/>
          <w:szCs w:val="24"/>
        </w:rPr>
        <w:t>80%</w:t>
      </w:r>
      <w:r w:rsidRPr="00121DE8">
        <w:rPr>
          <w:rFonts w:ascii="Times New Roman" w:hAnsi="Times New Roman" w:cs="Times New Roman"/>
          <w:sz w:val="24"/>
          <w:szCs w:val="24"/>
        </w:rPr>
        <w:t xml:space="preserve"> kada je korisnik </w:t>
      </w:r>
      <w:r w:rsidRPr="000D0E5C">
        <w:rPr>
          <w:rFonts w:ascii="Times New Roman" w:hAnsi="Times New Roman" w:cs="Times New Roman"/>
          <w:b/>
          <w:bCs/>
          <w:sz w:val="24"/>
          <w:szCs w:val="24"/>
        </w:rPr>
        <w:t>mladi poljoprivrednik</w:t>
      </w:r>
      <w:r w:rsidR="00536E70">
        <w:rPr>
          <w:rFonts w:ascii="Times New Roman" w:hAnsi="Times New Roman" w:cs="Times New Roman"/>
          <w:sz w:val="24"/>
          <w:szCs w:val="24"/>
        </w:rPr>
        <w:t xml:space="preserve"> kako je definiran</w:t>
      </w:r>
      <w:r w:rsidR="00690B3A">
        <w:rPr>
          <w:rFonts w:ascii="Times New Roman" w:hAnsi="Times New Roman" w:cs="Times New Roman"/>
          <w:sz w:val="24"/>
          <w:szCs w:val="24"/>
        </w:rPr>
        <w:t>o</w:t>
      </w:r>
      <w:r w:rsidR="00536E70">
        <w:rPr>
          <w:rFonts w:ascii="Times New Roman" w:hAnsi="Times New Roman" w:cs="Times New Roman"/>
          <w:sz w:val="24"/>
          <w:szCs w:val="24"/>
        </w:rPr>
        <w:t xml:space="preserve"> ovim Natječajem</w:t>
      </w:r>
      <w:r w:rsidR="000D0E5C">
        <w:rPr>
          <w:rFonts w:ascii="Times New Roman" w:hAnsi="Times New Roman" w:cs="Times New Roman"/>
          <w:sz w:val="24"/>
          <w:szCs w:val="24"/>
        </w:rPr>
        <w:t>,</w:t>
      </w:r>
    </w:p>
    <w:p w14:paraId="60EC854C" w14:textId="4354778F" w:rsidR="00DC1BF7" w:rsidRDefault="00FE6B0A" w:rsidP="005C5401">
      <w:pPr>
        <w:pStyle w:val="Odlomakpopisa"/>
        <w:numPr>
          <w:ilvl w:val="0"/>
          <w:numId w:val="10"/>
        </w:numPr>
        <w:jc w:val="both"/>
        <w:rPr>
          <w:rFonts w:ascii="Times New Roman" w:hAnsi="Times New Roman" w:cs="Times New Roman"/>
          <w:sz w:val="24"/>
          <w:szCs w:val="24"/>
        </w:rPr>
      </w:pPr>
      <w:r w:rsidRPr="00121DE8">
        <w:rPr>
          <w:rFonts w:ascii="Times New Roman" w:hAnsi="Times New Roman" w:cs="Times New Roman"/>
          <w:sz w:val="24"/>
          <w:szCs w:val="24"/>
        </w:rPr>
        <w:t xml:space="preserve">najviše </w:t>
      </w:r>
      <w:r w:rsidRPr="000D0E5C">
        <w:rPr>
          <w:rFonts w:ascii="Times New Roman" w:hAnsi="Times New Roman" w:cs="Times New Roman"/>
          <w:b/>
          <w:bCs/>
          <w:sz w:val="24"/>
          <w:szCs w:val="24"/>
        </w:rPr>
        <w:t>85%</w:t>
      </w:r>
      <w:r w:rsidRPr="00121DE8">
        <w:rPr>
          <w:rFonts w:ascii="Times New Roman" w:hAnsi="Times New Roman" w:cs="Times New Roman"/>
          <w:sz w:val="24"/>
          <w:szCs w:val="24"/>
        </w:rPr>
        <w:t xml:space="preserve"> za ulaganja </w:t>
      </w:r>
      <w:r w:rsidRPr="000D0E5C">
        <w:rPr>
          <w:rFonts w:ascii="Times New Roman" w:hAnsi="Times New Roman" w:cs="Times New Roman"/>
          <w:b/>
          <w:bCs/>
          <w:sz w:val="24"/>
          <w:szCs w:val="24"/>
        </w:rPr>
        <w:t>mal</w:t>
      </w:r>
      <w:r w:rsidR="008B72B5" w:rsidRPr="000D0E5C">
        <w:rPr>
          <w:rFonts w:ascii="Times New Roman" w:hAnsi="Times New Roman" w:cs="Times New Roman"/>
          <w:b/>
          <w:bCs/>
          <w:sz w:val="24"/>
          <w:szCs w:val="24"/>
        </w:rPr>
        <w:t>og</w:t>
      </w:r>
      <w:r w:rsidRPr="000D0E5C">
        <w:rPr>
          <w:rFonts w:ascii="Times New Roman" w:hAnsi="Times New Roman" w:cs="Times New Roman"/>
          <w:b/>
          <w:bCs/>
          <w:sz w:val="24"/>
          <w:szCs w:val="24"/>
        </w:rPr>
        <w:t xml:space="preserve"> poljoprivredn</w:t>
      </w:r>
      <w:r w:rsidR="008B72B5" w:rsidRPr="000D0E5C">
        <w:rPr>
          <w:rFonts w:ascii="Times New Roman" w:hAnsi="Times New Roman" w:cs="Times New Roman"/>
          <w:b/>
          <w:bCs/>
          <w:sz w:val="24"/>
          <w:szCs w:val="24"/>
        </w:rPr>
        <w:t>og</w:t>
      </w:r>
      <w:r w:rsidRPr="000D0E5C">
        <w:rPr>
          <w:rFonts w:ascii="Times New Roman" w:hAnsi="Times New Roman" w:cs="Times New Roman"/>
          <w:b/>
          <w:bCs/>
          <w:sz w:val="24"/>
          <w:szCs w:val="24"/>
        </w:rPr>
        <w:t xml:space="preserve"> gospodarstava</w:t>
      </w:r>
      <w:r w:rsidRPr="00121DE8">
        <w:rPr>
          <w:rFonts w:ascii="Times New Roman" w:hAnsi="Times New Roman" w:cs="Times New Roman"/>
          <w:sz w:val="24"/>
          <w:szCs w:val="24"/>
        </w:rPr>
        <w:t xml:space="preserve"> </w:t>
      </w:r>
      <w:r w:rsidR="00536E70">
        <w:rPr>
          <w:rFonts w:ascii="Times New Roman" w:hAnsi="Times New Roman" w:cs="Times New Roman"/>
          <w:sz w:val="24"/>
          <w:szCs w:val="24"/>
        </w:rPr>
        <w:t xml:space="preserve">kako </w:t>
      </w:r>
      <w:r w:rsidR="008B72B5">
        <w:rPr>
          <w:rFonts w:ascii="Times New Roman" w:hAnsi="Times New Roman" w:cs="Times New Roman"/>
          <w:sz w:val="24"/>
          <w:szCs w:val="24"/>
        </w:rPr>
        <w:t xml:space="preserve">je </w:t>
      </w:r>
      <w:r w:rsidR="00536E70">
        <w:rPr>
          <w:rFonts w:ascii="Times New Roman" w:hAnsi="Times New Roman" w:cs="Times New Roman"/>
          <w:sz w:val="24"/>
          <w:szCs w:val="24"/>
        </w:rPr>
        <w:t>definiran</w:t>
      </w:r>
      <w:r w:rsidR="008B72B5">
        <w:rPr>
          <w:rFonts w:ascii="Times New Roman" w:hAnsi="Times New Roman" w:cs="Times New Roman"/>
          <w:sz w:val="24"/>
          <w:szCs w:val="24"/>
        </w:rPr>
        <w:t>o</w:t>
      </w:r>
      <w:r w:rsidR="00536E70">
        <w:rPr>
          <w:rFonts w:ascii="Times New Roman" w:hAnsi="Times New Roman" w:cs="Times New Roman"/>
          <w:sz w:val="24"/>
          <w:szCs w:val="24"/>
        </w:rPr>
        <w:t xml:space="preserve"> ovim Natječajem</w:t>
      </w:r>
      <w:r w:rsidR="000D0E5C">
        <w:rPr>
          <w:rFonts w:ascii="Times New Roman" w:hAnsi="Times New Roman" w:cs="Times New Roman"/>
          <w:sz w:val="24"/>
          <w:szCs w:val="24"/>
        </w:rPr>
        <w:t>.</w:t>
      </w:r>
      <w:r w:rsidR="00536E70">
        <w:rPr>
          <w:rFonts w:ascii="Times New Roman" w:hAnsi="Times New Roman" w:cs="Times New Roman"/>
          <w:sz w:val="24"/>
          <w:szCs w:val="24"/>
        </w:rPr>
        <w:t xml:space="preserve"> </w:t>
      </w:r>
    </w:p>
    <w:p w14:paraId="7E41B420" w14:textId="77777777" w:rsidR="000D0E5C" w:rsidRDefault="000D0E5C" w:rsidP="009E12F7">
      <w:pPr>
        <w:jc w:val="both"/>
        <w:rPr>
          <w:rFonts w:ascii="Times New Roman" w:hAnsi="Times New Roman" w:cs="Times New Roman"/>
          <w:sz w:val="24"/>
          <w:szCs w:val="24"/>
        </w:rPr>
      </w:pPr>
    </w:p>
    <w:p w14:paraId="70D3DB36" w14:textId="55569356" w:rsidR="009E12F7" w:rsidRPr="009E12F7" w:rsidRDefault="004C6A5B" w:rsidP="009E12F7">
      <w:pPr>
        <w:jc w:val="both"/>
        <w:rPr>
          <w:rFonts w:ascii="Times New Roman" w:hAnsi="Times New Roman" w:cs="Times New Roman"/>
          <w:sz w:val="24"/>
          <w:szCs w:val="24"/>
        </w:rPr>
      </w:pPr>
      <w:r w:rsidRPr="004C6A5B">
        <w:rPr>
          <w:rFonts w:ascii="Times New Roman" w:hAnsi="Times New Roman" w:cs="Times New Roman"/>
          <w:b/>
          <w:bCs/>
          <w:sz w:val="24"/>
          <w:szCs w:val="24"/>
          <w:u w:val="single"/>
        </w:rPr>
        <w:t>Napomena:</w:t>
      </w:r>
      <w:r>
        <w:rPr>
          <w:rFonts w:ascii="Times New Roman" w:hAnsi="Times New Roman" w:cs="Times New Roman"/>
          <w:sz w:val="24"/>
          <w:szCs w:val="24"/>
        </w:rPr>
        <w:t xml:space="preserve"> </w:t>
      </w:r>
      <w:r w:rsidR="009E12F7" w:rsidRPr="009E12F7">
        <w:rPr>
          <w:rFonts w:ascii="Times New Roman" w:hAnsi="Times New Roman" w:cs="Times New Roman"/>
          <w:sz w:val="24"/>
          <w:szCs w:val="24"/>
        </w:rPr>
        <w:t>U  partnerskim projektima, svi projektni partneri moraju ispunjavati uvjete za uvećanje intenziteta potpore</w:t>
      </w:r>
      <w:r w:rsidR="009E12F7">
        <w:rPr>
          <w:rFonts w:ascii="Times New Roman" w:hAnsi="Times New Roman" w:cs="Times New Roman"/>
          <w:sz w:val="24"/>
          <w:szCs w:val="24"/>
        </w:rPr>
        <w:t>.</w:t>
      </w:r>
    </w:p>
    <w:p w14:paraId="48E58D23" w14:textId="77777777" w:rsidR="00072F12" w:rsidRDefault="00072F12" w:rsidP="00EE428F">
      <w:pPr>
        <w:jc w:val="both"/>
        <w:rPr>
          <w:rFonts w:ascii="Times New Roman" w:hAnsi="Times New Roman" w:cs="Times New Roman"/>
          <w:b/>
          <w:sz w:val="24"/>
          <w:szCs w:val="24"/>
          <w:u w:val="single"/>
        </w:rPr>
      </w:pPr>
    </w:p>
    <w:p w14:paraId="5EFA2B22" w14:textId="1A6FAA50" w:rsidR="00167D39" w:rsidRDefault="00DC1BF7" w:rsidP="00EE428F">
      <w:pPr>
        <w:jc w:val="both"/>
        <w:rPr>
          <w:rFonts w:ascii="Times New Roman" w:hAnsi="Times New Roman" w:cs="Times New Roman"/>
          <w:b/>
          <w:sz w:val="24"/>
          <w:szCs w:val="24"/>
          <w:u w:val="single"/>
        </w:rPr>
      </w:pPr>
      <w:r>
        <w:rPr>
          <w:rFonts w:ascii="Times New Roman" w:hAnsi="Times New Roman" w:cs="Times New Roman"/>
          <w:b/>
          <w:sz w:val="24"/>
          <w:szCs w:val="24"/>
          <w:u w:val="single"/>
        </w:rPr>
        <w:t>Mladi poljoprivrednik (obveze u kasnijim provedbenim fazama)</w:t>
      </w:r>
    </w:p>
    <w:p w14:paraId="00F07AA4" w14:textId="77777777" w:rsidR="00DC1BF7" w:rsidRPr="00EE428F" w:rsidRDefault="00DC1BF7" w:rsidP="00EE428F">
      <w:pPr>
        <w:jc w:val="both"/>
        <w:rPr>
          <w:rFonts w:ascii="Times New Roman" w:hAnsi="Times New Roman" w:cs="Times New Roman"/>
          <w:sz w:val="24"/>
          <w:szCs w:val="24"/>
        </w:rPr>
      </w:pPr>
    </w:p>
    <w:p w14:paraId="3E55B229" w14:textId="6E3FFB48" w:rsidR="00167D39" w:rsidRDefault="00167D39" w:rsidP="00167D39">
      <w:pPr>
        <w:jc w:val="both"/>
        <w:rPr>
          <w:rFonts w:ascii="Times New Roman" w:hAnsi="Times New Roman" w:cs="Times New Roman"/>
          <w:sz w:val="24"/>
          <w:szCs w:val="24"/>
        </w:rPr>
      </w:pPr>
      <w:r w:rsidRPr="00EE428F">
        <w:rPr>
          <w:rFonts w:ascii="Times New Roman" w:hAnsi="Times New Roman" w:cs="Times New Roman"/>
          <w:sz w:val="24"/>
          <w:szCs w:val="24"/>
        </w:rPr>
        <w:t>Korisnik koji je ostvario uvećani intenzitet potpore za mladog poljoprivrednika prije podnošenja konačnog zahtjeva za isplatu:</w:t>
      </w:r>
    </w:p>
    <w:p w14:paraId="2797FE3B" w14:textId="77777777" w:rsidR="00167D39" w:rsidRPr="00EE428F" w:rsidRDefault="00167D39" w:rsidP="00EE428F">
      <w:pPr>
        <w:jc w:val="both"/>
        <w:rPr>
          <w:rFonts w:ascii="Times New Roman" w:hAnsi="Times New Roman" w:cs="Times New Roman"/>
          <w:sz w:val="24"/>
          <w:szCs w:val="24"/>
        </w:rPr>
      </w:pPr>
    </w:p>
    <w:p w14:paraId="78A09D91" w14:textId="6F0F874E"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a) kod fizičke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plaćati doprinose isključivo po osnovi obavljanja samostalne djelatnosti, odnosno obavljati djelatnost poljoprivrede/obrta kao jedino ili glavno zanimanje</w:t>
      </w:r>
    </w:p>
    <w:p w14:paraId="44C9B93D" w14:textId="41C6B060"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b) kod pravne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biti zaposlen kao odgovorna osoba u toj pravnoj osobi.</w:t>
      </w:r>
    </w:p>
    <w:p w14:paraId="09D432DA" w14:textId="77777777" w:rsidR="00167D39" w:rsidRDefault="00167D39" w:rsidP="00167D39">
      <w:pPr>
        <w:pStyle w:val="Odlomakpopisa"/>
        <w:tabs>
          <w:tab w:val="left" w:pos="1276"/>
        </w:tabs>
        <w:ind w:left="0"/>
        <w:contextualSpacing w:val="0"/>
        <w:jc w:val="both"/>
        <w:rPr>
          <w:rFonts w:eastAsia="Times New Roman" w:cstheme="minorHAnsi"/>
          <w:sz w:val="23"/>
          <w:szCs w:val="23"/>
        </w:rPr>
      </w:pPr>
    </w:p>
    <w:p w14:paraId="746A8440" w14:textId="0654451B" w:rsidR="00C6207A"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03C491CD" w14:textId="77777777" w:rsidR="005771B4" w:rsidRPr="00FC5229" w:rsidRDefault="005771B4" w:rsidP="00FC5229">
      <w:pPr>
        <w:rPr>
          <w:rFonts w:ascii="Times New Roman" w:eastAsia="Times New Roman" w:hAnsi="Times New Roman" w:cs="Times New Roman"/>
          <w:b/>
          <w:sz w:val="24"/>
          <w:szCs w:val="24"/>
        </w:rPr>
      </w:pPr>
      <w:bookmarkStart w:id="89" w:name="_Hlk157502950"/>
    </w:p>
    <w:p w14:paraId="6A9BF922" w14:textId="3683FFFC" w:rsidR="007C14B1" w:rsidRPr="004D29A6" w:rsidRDefault="00556797" w:rsidP="004D29A6">
      <w:pPr>
        <w:pStyle w:val="Naslov2"/>
        <w:spacing w:after="240"/>
        <w:ind w:left="578" w:hanging="578"/>
        <w:rPr>
          <w:rFonts w:ascii="Times New Roman" w:eastAsia="Times New Roman" w:hAnsi="Times New Roman" w:cs="Times New Roman"/>
          <w:b/>
          <w:sz w:val="24"/>
          <w:szCs w:val="24"/>
        </w:rPr>
      </w:pPr>
      <w:bookmarkStart w:id="90" w:name="_Toc181882432"/>
      <w:r>
        <w:rPr>
          <w:rFonts w:ascii="Times New Roman" w:eastAsia="Times New Roman" w:hAnsi="Times New Roman" w:cs="Times New Roman"/>
          <w:b/>
          <w:color w:val="auto"/>
          <w:sz w:val="24"/>
          <w:szCs w:val="24"/>
        </w:rPr>
        <w:t>Državna potpora i primjena Uredbe (EU) br. 2022/2472 (ABER)</w:t>
      </w:r>
      <w:bookmarkEnd w:id="90"/>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1356968D" w14:textId="15DC7D0F" w:rsidR="007C14B1" w:rsidRPr="004D29A6" w:rsidRDefault="007C14B1" w:rsidP="004D29A6">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1" w:name="_Toc181882433"/>
      <w:bookmarkEnd w:id="89"/>
      <w:r w:rsidRPr="00ED7D96">
        <w:rPr>
          <w:rFonts w:ascii="Times New Roman" w:eastAsia="Times New Roman" w:hAnsi="Times New Roman" w:cs="Times New Roman"/>
          <w:b/>
          <w:color w:val="auto"/>
          <w:sz w:val="24"/>
          <w:szCs w:val="24"/>
        </w:rPr>
        <w:lastRenderedPageBreak/>
        <w:t>Dvostruko financiranje</w:t>
      </w:r>
      <w:bookmarkEnd w:id="91"/>
      <w:r w:rsidRPr="00ED7D96">
        <w:rPr>
          <w:rFonts w:ascii="Times New Roman" w:eastAsia="Times New Roman" w:hAnsi="Times New Roman" w:cs="Times New Roman"/>
          <w:b/>
          <w:color w:val="auto"/>
          <w:sz w:val="24"/>
          <w:szCs w:val="24"/>
        </w:rPr>
        <w:t xml:space="preserve"> </w:t>
      </w:r>
    </w:p>
    <w:p w14:paraId="7EEA308C" w14:textId="0CA4C245"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ne smiju biti predmet nijednog drugog financiranja iz fondova/instrumenata/sredstava Europske unije</w:t>
      </w:r>
      <w:r w:rsidR="00F33347">
        <w:rPr>
          <w:rFonts w:ascii="Times New Roman" w:hAnsi="Times New Roman" w:cs="Times New Roman"/>
          <w:sz w:val="24"/>
          <w:szCs w:val="24"/>
        </w:rPr>
        <w:t>.</w:t>
      </w:r>
    </w:p>
    <w:p w14:paraId="0F525F9F" w14:textId="0765D4C1" w:rsidR="0051338A" w:rsidRDefault="0051338A" w:rsidP="00F47BB1">
      <w:pPr>
        <w:spacing w:before="120" w:after="240"/>
        <w:ind w:right="6"/>
        <w:jc w:val="both"/>
        <w:rPr>
          <w:rFonts w:ascii="Times New Roman" w:hAnsi="Times New Roman" w:cs="Times New Roman"/>
          <w:sz w:val="24"/>
          <w:szCs w:val="24"/>
        </w:rPr>
      </w:pPr>
      <w:r w:rsidRPr="0051338A">
        <w:rPr>
          <w:rFonts w:ascii="Times New Roman" w:hAnsi="Times New Roman" w:cs="Times New Roman"/>
          <w:sz w:val="24"/>
          <w:szCs w:val="24"/>
        </w:rPr>
        <w:t>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 xml:space="preserve">i </w:t>
      </w:r>
      <w:r w:rsidR="00DA59A5" w:rsidRPr="006C2F77">
        <w:rPr>
          <w:rFonts w:ascii="Times New Roman" w:hAnsi="Times New Roman" w:cs="Times New Roman"/>
          <w:sz w:val="24"/>
          <w:szCs w:val="24"/>
        </w:rPr>
        <w:t xml:space="preserve">Pravilnika </w:t>
      </w:r>
      <w:r w:rsidRPr="00910A68">
        <w:rPr>
          <w:rFonts w:ascii="Times New Roman" w:hAnsi="Times New Roman" w:cs="Times New Roman"/>
          <w:sz w:val="24"/>
          <w:szCs w:val="24"/>
        </w:rPr>
        <w:t>te</w:t>
      </w:r>
      <w:r w:rsidRPr="0051338A">
        <w:rPr>
          <w:rFonts w:ascii="Times New Roman" w:hAnsi="Times New Roman" w:cs="Times New Roman"/>
          <w:sz w:val="24"/>
          <w:szCs w:val="24"/>
        </w:rPr>
        <w:t xml:space="preserve"> uz izbjegavanje dvostrukog financiranja istih prihvatljivih troškova</w:t>
      </w:r>
      <w:r w:rsidR="00743B50">
        <w:rPr>
          <w:rFonts w:ascii="Times New Roman" w:hAnsi="Times New Roman" w:cs="Times New Roman"/>
          <w:sz w:val="24"/>
          <w:szCs w:val="24"/>
        </w:rPr>
        <w:t xml:space="preserve">.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i Pravilnika</w:t>
      </w:r>
      <w:r w:rsidRPr="00910A68">
        <w:rPr>
          <w:rFonts w:ascii="Times New Roman" w:hAnsi="Times New Roman" w:cs="Times New Roman"/>
          <w:sz w:val="24"/>
          <w:szCs w:val="24"/>
        </w:rPr>
        <w:t>,</w:t>
      </w:r>
      <w:r w:rsidRPr="00896AC1">
        <w:rPr>
          <w:rFonts w:ascii="Times New Roman" w:hAnsi="Times New Roman" w:cs="Times New Roman"/>
          <w:sz w:val="24"/>
          <w:szCs w:val="24"/>
        </w:rPr>
        <w:t xml:space="preserve">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Default="00896AC1" w:rsidP="00F47BB1">
      <w:pPr>
        <w:spacing w:before="120" w:after="240"/>
        <w:ind w:right="6"/>
        <w:jc w:val="both"/>
        <w:rPr>
          <w:rFonts w:ascii="Times New Roman" w:hAnsi="Times New Roman" w:cs="Times New Roman"/>
          <w:sz w:val="24"/>
          <w:szCs w:val="24"/>
        </w:rPr>
      </w:pPr>
    </w:p>
    <w:p w14:paraId="4376FD2E" w14:textId="77777777" w:rsidR="00BB4B2C" w:rsidRDefault="00BB4B2C" w:rsidP="00F47BB1">
      <w:pPr>
        <w:spacing w:before="120" w:after="240"/>
        <w:ind w:right="6"/>
        <w:jc w:val="both"/>
        <w:rPr>
          <w:rFonts w:ascii="Times New Roman" w:hAnsi="Times New Roman" w:cs="Times New Roman"/>
          <w:sz w:val="24"/>
          <w:szCs w:val="24"/>
        </w:rPr>
      </w:pPr>
    </w:p>
    <w:p w14:paraId="2EFE002F" w14:textId="77777777" w:rsidR="00BB4B2C" w:rsidRDefault="00BB4B2C" w:rsidP="00F47BB1">
      <w:pPr>
        <w:spacing w:before="120" w:after="240"/>
        <w:ind w:right="6"/>
        <w:jc w:val="both"/>
        <w:rPr>
          <w:rFonts w:ascii="Times New Roman" w:hAnsi="Times New Roman" w:cs="Times New Roman"/>
          <w:sz w:val="24"/>
          <w:szCs w:val="24"/>
        </w:rPr>
      </w:pPr>
    </w:p>
    <w:p w14:paraId="6A26C95D" w14:textId="77777777" w:rsidR="00BB4B2C" w:rsidRDefault="00BB4B2C" w:rsidP="00F47BB1">
      <w:pPr>
        <w:spacing w:before="120" w:after="240"/>
        <w:ind w:right="6"/>
        <w:jc w:val="both"/>
        <w:rPr>
          <w:rFonts w:ascii="Times New Roman" w:hAnsi="Times New Roman" w:cs="Times New Roman"/>
          <w:sz w:val="24"/>
          <w:szCs w:val="24"/>
        </w:rPr>
      </w:pPr>
    </w:p>
    <w:p w14:paraId="4EDFE1D8" w14:textId="77777777" w:rsidR="00BB4B2C" w:rsidRDefault="00BB4B2C" w:rsidP="00F47BB1">
      <w:pPr>
        <w:spacing w:before="120" w:after="240"/>
        <w:ind w:right="6"/>
        <w:jc w:val="both"/>
        <w:rPr>
          <w:rFonts w:ascii="Times New Roman" w:hAnsi="Times New Roman" w:cs="Times New Roman"/>
          <w:sz w:val="24"/>
          <w:szCs w:val="24"/>
        </w:rPr>
      </w:pPr>
    </w:p>
    <w:p w14:paraId="09C528CC" w14:textId="77777777" w:rsidR="00BB4B2C" w:rsidRDefault="00BB4B2C" w:rsidP="00F47BB1">
      <w:pPr>
        <w:spacing w:before="120" w:after="240"/>
        <w:ind w:right="6"/>
        <w:jc w:val="both"/>
        <w:rPr>
          <w:rFonts w:ascii="Times New Roman" w:hAnsi="Times New Roman" w:cs="Times New Roman"/>
          <w:sz w:val="24"/>
          <w:szCs w:val="24"/>
        </w:rPr>
      </w:pPr>
    </w:p>
    <w:p w14:paraId="757A5BBC" w14:textId="77777777" w:rsidR="00BB4B2C" w:rsidRDefault="00BB4B2C" w:rsidP="00F47BB1">
      <w:pPr>
        <w:spacing w:before="120" w:after="240"/>
        <w:ind w:right="6"/>
        <w:jc w:val="both"/>
        <w:rPr>
          <w:rFonts w:ascii="Times New Roman" w:hAnsi="Times New Roman" w:cs="Times New Roman"/>
          <w:sz w:val="24"/>
          <w:szCs w:val="24"/>
        </w:rPr>
      </w:pPr>
    </w:p>
    <w:p w14:paraId="038A2110" w14:textId="77777777" w:rsidR="00BB4B2C" w:rsidRDefault="00BB4B2C" w:rsidP="00F47BB1">
      <w:pPr>
        <w:spacing w:before="120" w:after="240"/>
        <w:ind w:right="6"/>
        <w:jc w:val="both"/>
        <w:rPr>
          <w:rFonts w:ascii="Times New Roman" w:hAnsi="Times New Roman" w:cs="Times New Roman"/>
          <w:sz w:val="24"/>
          <w:szCs w:val="24"/>
        </w:rPr>
      </w:pPr>
    </w:p>
    <w:p w14:paraId="7C95A932" w14:textId="77777777" w:rsidR="00BB4B2C" w:rsidRDefault="00BB4B2C" w:rsidP="00F47BB1">
      <w:pPr>
        <w:spacing w:before="120" w:after="240"/>
        <w:ind w:right="6"/>
        <w:jc w:val="both"/>
        <w:rPr>
          <w:rFonts w:ascii="Times New Roman" w:hAnsi="Times New Roman" w:cs="Times New Roman"/>
          <w:sz w:val="24"/>
          <w:szCs w:val="24"/>
        </w:rPr>
      </w:pPr>
    </w:p>
    <w:p w14:paraId="5CC4A09C" w14:textId="77777777" w:rsidR="00BB4B2C" w:rsidRDefault="00BB4B2C" w:rsidP="00F47BB1">
      <w:pPr>
        <w:spacing w:before="120" w:after="240"/>
        <w:ind w:right="6"/>
        <w:jc w:val="both"/>
        <w:rPr>
          <w:rFonts w:ascii="Times New Roman" w:hAnsi="Times New Roman" w:cs="Times New Roman"/>
          <w:sz w:val="24"/>
          <w:szCs w:val="24"/>
        </w:rPr>
      </w:pPr>
    </w:p>
    <w:p w14:paraId="5F3877F4" w14:textId="77777777" w:rsidR="00BB4B2C" w:rsidRPr="00ED7D96" w:rsidRDefault="00BB4B2C"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92" w:name="_Toc181882434"/>
      <w:r w:rsidRPr="00E1792F">
        <w:rPr>
          <w:rFonts w:ascii="Times New Roman" w:hAnsi="Times New Roman" w:cs="Times New Roman"/>
          <w:b/>
          <w:color w:val="auto"/>
          <w:sz w:val="24"/>
          <w:szCs w:val="24"/>
        </w:rPr>
        <w:lastRenderedPageBreak/>
        <w:t xml:space="preserve">ZAHTJEVI ZA </w:t>
      </w:r>
      <w:r w:rsidR="00C63F33" w:rsidRPr="00E1792F">
        <w:rPr>
          <w:rFonts w:ascii="Times New Roman" w:hAnsi="Times New Roman" w:cs="Times New Roman"/>
          <w:b/>
          <w:color w:val="auto"/>
          <w:sz w:val="24"/>
          <w:szCs w:val="24"/>
        </w:rPr>
        <w:t>KORISNIKA</w:t>
      </w:r>
      <w:bookmarkEnd w:id="92"/>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93" w:name="_Toc371521559"/>
      <w:bookmarkStart w:id="94" w:name="_Toc450901554"/>
      <w:bookmarkStart w:id="95" w:name="_Toc181882435"/>
      <w:bookmarkEnd w:id="93"/>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4"/>
      <w:bookmarkEnd w:id="95"/>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samoopskrbno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2E85D9BE" w14:textId="5CE89F6A" w:rsidR="00201AC7" w:rsidRPr="00C9658A" w:rsidRDefault="00723C52" w:rsidP="00C9658A">
      <w:pPr>
        <w:pStyle w:val="Odlomakpopisa"/>
        <w:numPr>
          <w:ilvl w:val="0"/>
          <w:numId w:val="4"/>
        </w:numPr>
        <w:shd w:val="clear" w:color="auto" w:fill="FFFFFF" w:themeFill="background1"/>
        <w:ind w:left="426" w:hanging="426"/>
        <w:jc w:val="both"/>
        <w:rPr>
          <w:rStyle w:val="hps"/>
          <w:rFonts w:ascii="Times New Roman" w:hAnsi="Times New Roman" w:cs="Times New Roman"/>
          <w:sz w:val="24"/>
          <w:szCs w:val="24"/>
        </w:rPr>
      </w:pPr>
      <w:r w:rsidRPr="00ED7D96">
        <w:rPr>
          <w:rFonts w:ascii="Times New Roman" w:hAnsi="Times New Roman" w:cs="Times New Roman"/>
          <w:sz w:val="24"/>
          <w:szCs w:val="24"/>
        </w:rPr>
        <w:t>zadruga</w:t>
      </w:r>
    </w:p>
    <w:p w14:paraId="45ECD172" w14:textId="39C350BB" w:rsidR="00BE7F9C" w:rsidRPr="00A8130F" w:rsidRDefault="00E11395" w:rsidP="00A8130F">
      <w:pPr>
        <w:pStyle w:val="Naslov2"/>
        <w:spacing w:before="240" w:after="240"/>
        <w:ind w:left="578" w:hanging="578"/>
        <w:rPr>
          <w:rFonts w:ascii="Times New Roman" w:hAnsi="Times New Roman" w:cs="Times New Roman"/>
          <w:b/>
          <w:color w:val="auto"/>
          <w:sz w:val="24"/>
          <w:szCs w:val="24"/>
        </w:rPr>
      </w:pPr>
      <w:bookmarkStart w:id="96" w:name="_Toc450901556"/>
      <w:bookmarkStart w:id="97"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96"/>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97"/>
      <w:r w:rsidR="00FE6B0A" w:rsidRPr="00ED7D96">
        <w:rPr>
          <w:rFonts w:ascii="Times New Roman" w:hAnsi="Times New Roman" w:cs="Times New Roman"/>
          <w:b/>
          <w:color w:val="auto"/>
          <w:sz w:val="24"/>
          <w:szCs w:val="24"/>
        </w:rPr>
        <w:t xml:space="preserve"> </w:t>
      </w:r>
    </w:p>
    <w:p w14:paraId="3DC4BA43" w14:textId="366B816C"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98"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98"/>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w:t>
      </w:r>
      <w:r w:rsidR="003617D9" w:rsidRPr="00A8130F">
        <w:rPr>
          <w:rFonts w:ascii="Times New Roman" w:hAnsi="Times New Roman" w:cs="Times New Roman"/>
          <w:b/>
          <w:bCs/>
          <w:sz w:val="24"/>
          <w:szCs w:val="24"/>
          <w:u w:val="single"/>
        </w:rPr>
        <w:t>najviše</w:t>
      </w:r>
      <w:r w:rsidR="00A8130F" w:rsidRPr="00A8130F">
        <w:rPr>
          <w:rFonts w:ascii="Times New Roman" w:hAnsi="Times New Roman" w:cs="Times New Roman"/>
          <w:b/>
          <w:bCs/>
          <w:sz w:val="24"/>
          <w:szCs w:val="24"/>
          <w:u w:val="single"/>
        </w:rPr>
        <w:t xml:space="preserve"> jedan (1)</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759BD009" w14:textId="1BB0E9D6" w:rsidR="003617D9" w:rsidRPr="00ED7D96" w:rsidRDefault="00D539F1"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67AEA3C5" w14:textId="31CDA52B" w:rsidR="00CA6B3B" w:rsidRPr="00ED7D96" w:rsidRDefault="00CA6B3B" w:rsidP="00F47BB1">
      <w:pPr>
        <w:jc w:val="both"/>
        <w:rPr>
          <w:rFonts w:ascii="Times New Roman" w:hAnsi="Times New Roman" w:cs="Times New Roman"/>
          <w:sz w:val="24"/>
          <w:szCs w:val="24"/>
        </w:rPr>
      </w:pPr>
    </w:p>
    <w:p w14:paraId="70F8EFEE" w14:textId="5E5E0A5C" w:rsidR="00D539F1" w:rsidRDefault="00D539F1" w:rsidP="00F47BB1">
      <w:pPr>
        <w:jc w:val="both"/>
        <w:rPr>
          <w:rFonts w:ascii="Times New Roman" w:hAnsi="Times New Roman" w:cs="Times New Roman"/>
          <w:sz w:val="24"/>
          <w:szCs w:val="24"/>
        </w:rPr>
      </w:pPr>
      <w:r w:rsidRPr="00ED7D96">
        <w:rPr>
          <w:rFonts w:ascii="Times New Roman" w:hAnsi="Times New Roman" w:cs="Times New Roman"/>
          <w:sz w:val="24"/>
          <w:szCs w:val="24"/>
        </w:rPr>
        <w:t>Korisnik i njegova partnerska i</w:t>
      </w:r>
      <w:r>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w:t>
      </w:r>
      <w:r>
        <w:rPr>
          <w:rFonts w:ascii="Times New Roman" w:hAnsi="Times New Roman" w:cs="Times New Roman"/>
          <w:sz w:val="24"/>
          <w:szCs w:val="24"/>
        </w:rPr>
        <w:t>, kao glavni partner,</w:t>
      </w:r>
      <w:r w:rsidRPr="00ED7D96">
        <w:rPr>
          <w:rFonts w:ascii="Times New Roman" w:hAnsi="Times New Roman" w:cs="Times New Roman"/>
          <w:sz w:val="24"/>
          <w:szCs w:val="24"/>
        </w:rPr>
        <w:t xml:space="preserve"> mogu podnijeti </w:t>
      </w:r>
      <w:r w:rsidRPr="00080731">
        <w:rPr>
          <w:rFonts w:ascii="Times New Roman" w:hAnsi="Times New Roman" w:cs="Times New Roman"/>
          <w:b/>
          <w:bCs/>
          <w:sz w:val="24"/>
          <w:szCs w:val="24"/>
          <w:u w:val="single"/>
        </w:rPr>
        <w:t>najviše</w:t>
      </w:r>
      <w:r w:rsidR="00080731" w:rsidRPr="00080731">
        <w:rPr>
          <w:rFonts w:ascii="Times New Roman" w:hAnsi="Times New Roman" w:cs="Times New Roman"/>
          <w:b/>
          <w:bCs/>
          <w:sz w:val="24"/>
          <w:szCs w:val="24"/>
          <w:u w:val="single"/>
        </w:rPr>
        <w:t xml:space="preserve"> jedan (1)</w:t>
      </w:r>
      <w:r w:rsidRPr="00ED7D96">
        <w:rPr>
          <w:rFonts w:ascii="Times New Roman" w:hAnsi="Times New Roman" w:cs="Times New Roman"/>
          <w:sz w:val="24"/>
          <w:szCs w:val="24"/>
        </w:rPr>
        <w:t xml:space="preserve"> zahtjev za potporu unutar ovog </w:t>
      </w:r>
      <w:r>
        <w:rPr>
          <w:rFonts w:ascii="Times New Roman" w:hAnsi="Times New Roman" w:cs="Times New Roman"/>
          <w:sz w:val="24"/>
          <w:szCs w:val="24"/>
        </w:rPr>
        <w:t>N</w:t>
      </w:r>
      <w:r w:rsidRPr="00ED7D96">
        <w:rPr>
          <w:rFonts w:ascii="Times New Roman" w:hAnsi="Times New Roman" w:cs="Times New Roman"/>
          <w:sz w:val="24"/>
          <w:szCs w:val="24"/>
        </w:rPr>
        <w:t>atječaja</w:t>
      </w:r>
    </w:p>
    <w:p w14:paraId="7DA6E62A" w14:textId="77777777" w:rsidR="00D539F1" w:rsidRDefault="00D539F1" w:rsidP="00F47BB1">
      <w:pPr>
        <w:jc w:val="both"/>
        <w:rPr>
          <w:rFonts w:ascii="Times New Roman" w:hAnsi="Times New Roman" w:cs="Times New Roman"/>
          <w:sz w:val="24"/>
          <w:szCs w:val="24"/>
        </w:rPr>
      </w:pPr>
    </w:p>
    <w:p w14:paraId="773D85E7" w14:textId="525B5D16" w:rsidR="00F4414B" w:rsidRPr="00443902" w:rsidRDefault="00F4414B" w:rsidP="00F4414B">
      <w:pPr>
        <w:jc w:val="both"/>
        <w:rPr>
          <w:rFonts w:ascii="Times New Roman" w:hAnsi="Times New Roman" w:cs="Times New Roman"/>
          <w:sz w:val="24"/>
          <w:szCs w:val="24"/>
        </w:rPr>
      </w:pPr>
      <w:r w:rsidRPr="00443902">
        <w:rPr>
          <w:rFonts w:ascii="Times New Roman" w:hAnsi="Times New Roman" w:cs="Times New Roman"/>
          <w:sz w:val="24"/>
          <w:szCs w:val="24"/>
        </w:rPr>
        <w:t>U slučaju da je korisnik i njegova partnerska i</w:t>
      </w:r>
      <w:r w:rsidR="00BB4292" w:rsidRPr="00443902">
        <w:rPr>
          <w:rFonts w:ascii="Times New Roman" w:hAnsi="Times New Roman" w:cs="Times New Roman"/>
          <w:sz w:val="24"/>
          <w:szCs w:val="24"/>
        </w:rPr>
        <w:t>/ili</w:t>
      </w:r>
      <w:r w:rsidRPr="00443902">
        <w:rPr>
          <w:rFonts w:ascii="Times New Roman" w:hAnsi="Times New Roman" w:cs="Times New Roman"/>
          <w:sz w:val="24"/>
          <w:szCs w:val="24"/>
        </w:rPr>
        <w:t xml:space="preserve"> povezana</w:t>
      </w:r>
      <w:r w:rsidR="00D12B84" w:rsidRPr="00443902">
        <w:rPr>
          <w:rFonts w:ascii="Times New Roman" w:hAnsi="Times New Roman" w:cs="Times New Roman"/>
          <w:sz w:val="24"/>
          <w:szCs w:val="24"/>
        </w:rPr>
        <w:t xml:space="preserve"> poduzeća</w:t>
      </w:r>
      <w:r w:rsidRPr="00443902">
        <w:rPr>
          <w:rFonts w:ascii="Times New Roman" w:hAnsi="Times New Roman" w:cs="Times New Roman"/>
          <w:sz w:val="24"/>
          <w:szCs w:val="24"/>
        </w:rPr>
        <w:t xml:space="preserve"> podnio zahtjev za potporu na </w:t>
      </w:r>
      <w:r w:rsidR="00D12B84" w:rsidRPr="00443902">
        <w:rPr>
          <w:rFonts w:ascii="Times New Roman" w:hAnsi="Times New Roman" w:cs="Times New Roman"/>
          <w:sz w:val="24"/>
          <w:szCs w:val="24"/>
        </w:rPr>
        <w:t>ovaj</w:t>
      </w:r>
      <w:r w:rsidRPr="00443902">
        <w:rPr>
          <w:rFonts w:ascii="Times New Roman" w:hAnsi="Times New Roman" w:cs="Times New Roman"/>
          <w:sz w:val="24"/>
          <w:szCs w:val="24"/>
        </w:rPr>
        <w:t xml:space="preserve"> </w:t>
      </w:r>
      <w:r w:rsidR="005E1664" w:rsidRPr="00443902">
        <w:rPr>
          <w:rFonts w:ascii="Times New Roman" w:hAnsi="Times New Roman" w:cs="Times New Roman"/>
          <w:sz w:val="24"/>
          <w:szCs w:val="24"/>
        </w:rPr>
        <w:t>N</w:t>
      </w:r>
      <w:r w:rsidRPr="00443902">
        <w:rPr>
          <w:rFonts w:ascii="Times New Roman" w:hAnsi="Times New Roman" w:cs="Times New Roman"/>
          <w:sz w:val="24"/>
          <w:szCs w:val="24"/>
        </w:rPr>
        <w:t>atječaj kao glavni partner</w:t>
      </w:r>
      <w:r w:rsidR="00D12B84" w:rsidRPr="00443902">
        <w:rPr>
          <w:rFonts w:ascii="Times New Roman" w:hAnsi="Times New Roman" w:cs="Times New Roman"/>
          <w:sz w:val="24"/>
          <w:szCs w:val="24"/>
        </w:rPr>
        <w:t>,</w:t>
      </w:r>
      <w:r w:rsidRPr="00443902">
        <w:rPr>
          <w:rFonts w:ascii="Times New Roman" w:hAnsi="Times New Roman" w:cs="Times New Roman"/>
          <w:sz w:val="24"/>
          <w:szCs w:val="24"/>
        </w:rPr>
        <w:t xml:space="preserve"> </w:t>
      </w:r>
      <w:r w:rsidR="00D364A4" w:rsidRPr="00443902">
        <w:rPr>
          <w:rFonts w:ascii="Times New Roman" w:hAnsi="Times New Roman" w:cs="Times New Roman"/>
          <w:sz w:val="24"/>
          <w:szCs w:val="24"/>
        </w:rPr>
        <w:t xml:space="preserve">isti </w:t>
      </w:r>
      <w:r w:rsidRPr="00443902">
        <w:rPr>
          <w:rFonts w:ascii="Times New Roman" w:hAnsi="Times New Roman" w:cs="Times New Roman"/>
          <w:sz w:val="24"/>
          <w:szCs w:val="24"/>
        </w:rPr>
        <w:t xml:space="preserve">ne može biti partner u drugim partnerskim projektima unutar ovog </w:t>
      </w:r>
      <w:r w:rsidR="003413E1" w:rsidRPr="00443902">
        <w:rPr>
          <w:rFonts w:ascii="Times New Roman" w:hAnsi="Times New Roman" w:cs="Times New Roman"/>
          <w:sz w:val="24"/>
          <w:szCs w:val="24"/>
        </w:rPr>
        <w:t>N</w:t>
      </w:r>
      <w:r w:rsidRPr="00443902">
        <w:rPr>
          <w:rFonts w:ascii="Times New Roman" w:hAnsi="Times New Roman" w:cs="Times New Roman"/>
          <w:sz w:val="24"/>
          <w:szCs w:val="24"/>
        </w:rPr>
        <w:t>atječaja.</w:t>
      </w:r>
    </w:p>
    <w:p w14:paraId="09B81D02" w14:textId="77777777" w:rsidR="00F4414B" w:rsidRPr="00ED7D96" w:rsidRDefault="00F4414B" w:rsidP="00F47BB1">
      <w:pPr>
        <w:jc w:val="both"/>
        <w:rPr>
          <w:rFonts w:ascii="Times New Roman" w:hAnsi="Times New Roman" w:cs="Times New Roman"/>
          <w:sz w:val="24"/>
          <w:szCs w:val="24"/>
        </w:rPr>
      </w:pPr>
    </w:p>
    <w:p w14:paraId="37EC01BB" w14:textId="7F39D9C4" w:rsidR="00FE6B0A" w:rsidRDefault="00FE6B0A"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w:t>
      </w:r>
      <w:r w:rsidR="00F909E2">
        <w:rPr>
          <w:rFonts w:ascii="Times New Roman" w:hAnsi="Times New Roman" w:cs="Times New Roman"/>
          <w:sz w:val="24"/>
          <w:szCs w:val="24"/>
        </w:rPr>
        <w:t xml:space="preserve">od propisanog </w:t>
      </w:r>
      <w:r w:rsidRPr="00ED7D96">
        <w:rPr>
          <w:rFonts w:ascii="Times New Roman" w:hAnsi="Times New Roman" w:cs="Times New Roman"/>
          <w:sz w:val="24"/>
          <w:szCs w:val="24"/>
        </w:rPr>
        <w:t xml:space="preserve">unutar </w:t>
      </w:r>
      <w:r w:rsidR="00320322" w:rsidRPr="00ED7D96">
        <w:rPr>
          <w:rFonts w:ascii="Times New Roman" w:hAnsi="Times New Roman" w:cs="Times New Roman"/>
          <w:sz w:val="24"/>
          <w:szCs w:val="24"/>
        </w:rPr>
        <w:t xml:space="preserve">ovog </w:t>
      </w:r>
      <w:r w:rsidR="00DB6E63">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w:t>
      </w:r>
      <w:r w:rsidR="00320322" w:rsidRPr="00ED7D96">
        <w:rPr>
          <w:rFonts w:ascii="Times New Roman" w:hAnsi="Times New Roman" w:cs="Times New Roman"/>
          <w:sz w:val="24"/>
          <w:szCs w:val="24"/>
        </w:rPr>
        <w:t xml:space="preserve">ovog </w:t>
      </w:r>
      <w:r w:rsidR="00DB6E63">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6956445A" w14:textId="77777777" w:rsidR="00FB3816" w:rsidRPr="00ED7D96" w:rsidRDefault="00FB3816" w:rsidP="00F47BB1">
      <w:pPr>
        <w:jc w:val="both"/>
        <w:rPr>
          <w:rFonts w:ascii="Times New Roman" w:hAnsi="Times New Roman" w:cs="Times New Roman"/>
          <w:sz w:val="24"/>
          <w:szCs w:val="24"/>
        </w:rPr>
      </w:pPr>
    </w:p>
    <w:p w14:paraId="52BF7483" w14:textId="09A307AE" w:rsidR="00A608E9" w:rsidRPr="009620B5" w:rsidRDefault="002752B9" w:rsidP="009620B5">
      <w:pPr>
        <w:pStyle w:val="Naslov2"/>
        <w:spacing w:before="240" w:after="240"/>
        <w:ind w:left="578" w:hanging="578"/>
        <w:rPr>
          <w:rFonts w:ascii="Times New Roman" w:hAnsi="Times New Roman" w:cs="Times New Roman"/>
          <w:b/>
          <w:color w:val="auto"/>
          <w:sz w:val="24"/>
          <w:szCs w:val="24"/>
        </w:rPr>
      </w:pPr>
      <w:bookmarkStart w:id="99" w:name="_Toc450901557"/>
      <w:bookmarkStart w:id="100" w:name="_Toc181882437"/>
      <w:bookmarkStart w:id="101" w:name="_Toc371521560"/>
      <w:r w:rsidRPr="00ED7D96">
        <w:rPr>
          <w:rFonts w:ascii="Times New Roman" w:hAnsi="Times New Roman" w:cs="Times New Roman"/>
          <w:b/>
          <w:color w:val="auto"/>
          <w:sz w:val="24"/>
          <w:szCs w:val="24"/>
        </w:rPr>
        <w:t>Uvjeti prihvatljivosti korisnika</w:t>
      </w:r>
      <w:bookmarkEnd w:id="99"/>
      <w:bookmarkEnd w:id="100"/>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4B0C991C"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2"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2"/>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30E32134"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w:t>
      </w:r>
      <w:r w:rsidR="007E57C7">
        <w:rPr>
          <w:rFonts w:ascii="Times New Roman" w:eastAsia="Times New Roman" w:hAnsi="Times New Roman" w:cs="Times New Roman"/>
          <w:sz w:val="24"/>
          <w:szCs w:val="24"/>
        </w:rPr>
        <w:t xml:space="preserve">a </w:t>
      </w:r>
      <w:r w:rsidRPr="002F7AF8">
        <w:rPr>
          <w:rFonts w:ascii="Times New Roman" w:eastAsia="Times New Roman" w:hAnsi="Times New Roman" w:cs="Times New Roman"/>
          <w:sz w:val="24"/>
          <w:szCs w:val="24"/>
        </w:rPr>
        <w:t xml:space="preserve">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75129A86" w14:textId="347E50EB" w:rsidR="004F52DD" w:rsidRPr="00ED7D96" w:rsidRDefault="004F52DD" w:rsidP="007E57C7">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7287EE3C"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p>
    <w:p w14:paraId="6463050B" w14:textId="290D39AB" w:rsidR="00AB0285" w:rsidRPr="00204523" w:rsidRDefault="00001643" w:rsidP="00F47BB1">
      <w:pPr>
        <w:numPr>
          <w:ilvl w:val="0"/>
          <w:numId w:val="3"/>
        </w:numPr>
        <w:shd w:val="clear" w:color="auto" w:fill="FFFFFF"/>
        <w:spacing w:before="120" w:after="120"/>
        <w:jc w:val="both"/>
        <w:rPr>
          <w:rFonts w:ascii="Times New Roman" w:eastAsia="Times New Roman" w:hAnsi="Times New Roman" w:cs="Times New Roman"/>
          <w:b/>
          <w:bCs/>
          <w:sz w:val="24"/>
          <w:szCs w:val="24"/>
        </w:rPr>
      </w:pPr>
      <w:r w:rsidRPr="00ED7D96">
        <w:rPr>
          <w:rFonts w:ascii="Times New Roman" w:eastAsia="Times New Roman" w:hAnsi="Times New Roman" w:cs="Times New Roman"/>
          <w:sz w:val="24"/>
          <w:szCs w:val="24"/>
        </w:rPr>
        <w:t xml:space="preserve">mora biti </w:t>
      </w:r>
      <w:r w:rsidR="00A608E9" w:rsidRPr="00ED7D96">
        <w:rPr>
          <w:rFonts w:ascii="Times New Roman" w:eastAsia="Times New Roman" w:hAnsi="Times New Roman" w:cs="Times New Roman"/>
          <w:sz w:val="24"/>
          <w:szCs w:val="24"/>
        </w:rPr>
        <w:t xml:space="preserve">upisan u </w:t>
      </w:r>
      <w:r w:rsidR="00275DB6" w:rsidRPr="00ED7D96">
        <w:rPr>
          <w:rFonts w:ascii="Times New Roman" w:eastAsia="Times New Roman" w:hAnsi="Times New Roman" w:cs="Times New Roman"/>
          <w:sz w:val="24"/>
          <w:szCs w:val="24"/>
        </w:rPr>
        <w:t>upisnike</w:t>
      </w:r>
      <w:r w:rsidR="00A608E9" w:rsidRPr="00ED7D96">
        <w:rPr>
          <w:rFonts w:ascii="Times New Roman" w:eastAsia="Times New Roman" w:hAnsi="Times New Roman" w:cs="Times New Roman"/>
          <w:sz w:val="24"/>
          <w:szCs w:val="24"/>
        </w:rPr>
        <w:t xml:space="preserve"> iz područja poljoprivrede u skladu s nadležnim propisima koji reguliraju to područje i </w:t>
      </w:r>
      <w:r w:rsidRPr="00ED7D96">
        <w:rPr>
          <w:rFonts w:ascii="Times New Roman" w:eastAsia="Times New Roman" w:hAnsi="Times New Roman" w:cs="Times New Roman"/>
          <w:sz w:val="24"/>
          <w:szCs w:val="24"/>
        </w:rPr>
        <w:t>imati</w:t>
      </w:r>
      <w:r w:rsidR="009722B6" w:rsidRPr="00ED7D96">
        <w:rPr>
          <w:rFonts w:ascii="Times New Roman" w:eastAsia="Times New Roman" w:hAnsi="Times New Roman" w:cs="Times New Roman"/>
          <w:sz w:val="24"/>
          <w:szCs w:val="24"/>
        </w:rPr>
        <w:t xml:space="preserve"> </w:t>
      </w:r>
      <w:r w:rsidR="00A608E9" w:rsidRPr="00ED7D96">
        <w:rPr>
          <w:rFonts w:ascii="Times New Roman" w:eastAsia="Times New Roman" w:hAnsi="Times New Roman" w:cs="Times New Roman"/>
          <w:sz w:val="24"/>
          <w:szCs w:val="24"/>
        </w:rPr>
        <w:t xml:space="preserve">ekonomsku veličinu poljoprivrednog gospodarstva (EVPG) od najmanje </w:t>
      </w:r>
      <w:r w:rsidR="00204523">
        <w:rPr>
          <w:rFonts w:ascii="Times New Roman" w:eastAsia="Times New Roman" w:hAnsi="Times New Roman" w:cs="Times New Roman"/>
          <w:sz w:val="24"/>
          <w:szCs w:val="24"/>
        </w:rPr>
        <w:t>2</w:t>
      </w:r>
      <w:r w:rsidR="00A608E9" w:rsidRPr="00ED7D96">
        <w:rPr>
          <w:rFonts w:ascii="Times New Roman" w:eastAsia="Times New Roman" w:hAnsi="Times New Roman" w:cs="Times New Roman"/>
          <w:sz w:val="24"/>
          <w:szCs w:val="24"/>
        </w:rPr>
        <w:t>.000 EUR</w:t>
      </w:r>
      <w:r w:rsidR="008653A5">
        <w:rPr>
          <w:rFonts w:ascii="Times New Roman" w:eastAsia="Times New Roman" w:hAnsi="Times New Roman" w:cs="Times New Roman"/>
          <w:sz w:val="24"/>
          <w:szCs w:val="24"/>
        </w:rPr>
        <w:t xml:space="preserve"> SO</w:t>
      </w:r>
      <w:r w:rsidR="00A608E9" w:rsidRPr="00ED7D96">
        <w:rPr>
          <w:rFonts w:ascii="Times New Roman" w:eastAsia="Times New Roman" w:hAnsi="Times New Roman" w:cs="Times New Roman"/>
          <w:sz w:val="24"/>
          <w:szCs w:val="24"/>
        </w:rPr>
        <w:t xml:space="preserve">. </w:t>
      </w:r>
      <w:r w:rsidR="00A608E9" w:rsidRPr="00204523">
        <w:rPr>
          <w:rFonts w:ascii="Times New Roman" w:eastAsia="Times New Roman" w:hAnsi="Times New Roman" w:cs="Times New Roman"/>
          <w:b/>
          <w:bCs/>
          <w:sz w:val="24"/>
          <w:szCs w:val="24"/>
        </w:rPr>
        <w:t>U slučaju da korisnik nema EVPG od najmanje 3.000 EUR</w:t>
      </w:r>
      <w:r w:rsidR="008653A5" w:rsidRPr="00204523">
        <w:rPr>
          <w:rFonts w:ascii="Times New Roman" w:eastAsia="Times New Roman" w:hAnsi="Times New Roman" w:cs="Times New Roman"/>
          <w:b/>
          <w:bCs/>
          <w:sz w:val="24"/>
          <w:szCs w:val="24"/>
        </w:rPr>
        <w:t xml:space="preserve"> SO</w:t>
      </w:r>
      <w:r w:rsidR="00A608E9" w:rsidRPr="00204523">
        <w:rPr>
          <w:rFonts w:ascii="Times New Roman" w:eastAsia="Times New Roman" w:hAnsi="Times New Roman" w:cs="Times New Roman"/>
          <w:b/>
          <w:bCs/>
          <w:sz w:val="24"/>
          <w:szCs w:val="24"/>
        </w:rPr>
        <w:t xml:space="preserve"> u trenutku podnošenja</w:t>
      </w:r>
      <w:r w:rsidR="00AB0285" w:rsidRPr="00204523">
        <w:rPr>
          <w:rFonts w:ascii="Times New Roman" w:eastAsia="Times New Roman" w:hAnsi="Times New Roman" w:cs="Times New Roman"/>
          <w:b/>
          <w:bCs/>
          <w:sz w:val="24"/>
          <w:szCs w:val="24"/>
        </w:rPr>
        <w:t xml:space="preserve"> zahtjeva za potporu</w:t>
      </w:r>
      <w:r w:rsidR="00A608E9" w:rsidRPr="00204523">
        <w:rPr>
          <w:rFonts w:ascii="Times New Roman" w:eastAsia="Times New Roman" w:hAnsi="Times New Roman" w:cs="Times New Roman"/>
          <w:b/>
          <w:bCs/>
          <w:sz w:val="24"/>
          <w:szCs w:val="24"/>
        </w:rPr>
        <w:t xml:space="preserve">, obvezan je navedenu vrijednost dostići najkasnije kod podnošenja </w:t>
      </w:r>
      <w:r w:rsidR="00326CCD" w:rsidRPr="00204523">
        <w:rPr>
          <w:rFonts w:ascii="Times New Roman" w:eastAsia="Times New Roman" w:hAnsi="Times New Roman" w:cs="Times New Roman"/>
          <w:b/>
          <w:bCs/>
          <w:sz w:val="24"/>
          <w:szCs w:val="24"/>
        </w:rPr>
        <w:t xml:space="preserve">konačnog </w:t>
      </w:r>
      <w:r w:rsidR="00A608E9" w:rsidRPr="00204523">
        <w:rPr>
          <w:rFonts w:ascii="Times New Roman" w:eastAsia="Times New Roman" w:hAnsi="Times New Roman" w:cs="Times New Roman"/>
          <w:b/>
          <w:bCs/>
          <w:sz w:val="24"/>
          <w:szCs w:val="24"/>
        </w:rPr>
        <w:t xml:space="preserve">Zahtjeva za </w:t>
      </w:r>
      <w:r w:rsidR="00AB0285" w:rsidRPr="00204523">
        <w:rPr>
          <w:rFonts w:ascii="Times New Roman" w:eastAsia="Times New Roman" w:hAnsi="Times New Roman" w:cs="Times New Roman"/>
          <w:b/>
          <w:bCs/>
          <w:sz w:val="24"/>
          <w:szCs w:val="24"/>
        </w:rPr>
        <w:t>isplatu</w:t>
      </w:r>
      <w:r w:rsidR="00A608E9" w:rsidRPr="00204523">
        <w:rPr>
          <w:rFonts w:ascii="Times New Roman" w:eastAsia="Times New Roman" w:hAnsi="Times New Roman" w:cs="Times New Roman"/>
          <w:b/>
          <w:bCs/>
          <w:sz w:val="24"/>
          <w:szCs w:val="24"/>
        </w:rPr>
        <w:t xml:space="preserve"> </w:t>
      </w:r>
    </w:p>
    <w:p w14:paraId="275B3BDC" w14:textId="57117CD7" w:rsidR="00AB0285" w:rsidRPr="00204523" w:rsidRDefault="00D514C7" w:rsidP="00204523">
      <w:pPr>
        <w:numPr>
          <w:ilvl w:val="0"/>
          <w:numId w:val="3"/>
        </w:numPr>
        <w:shd w:val="clear" w:color="auto" w:fill="FFFFFF"/>
        <w:spacing w:before="120" w:after="12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mora biti upisan u upisnike iz područja poljoprivrede u skladu s nadležnim propisima koji reguliraju to područje </w:t>
      </w:r>
    </w:p>
    <w:p w14:paraId="0EC0AE2A" w14:textId="6ACACAF4" w:rsidR="005042BA" w:rsidRPr="00204523" w:rsidRDefault="00001643" w:rsidP="00F47BB1">
      <w:pPr>
        <w:pStyle w:val="Odlomakpopisa"/>
        <w:numPr>
          <w:ilvl w:val="0"/>
          <w:numId w:val="3"/>
        </w:numPr>
        <w:jc w:val="both"/>
        <w:rPr>
          <w:rFonts w:ascii="Times New Roman" w:eastAsia="Calibri" w:hAnsi="Times New Roman" w:cs="Times New Roman"/>
          <w:sz w:val="24"/>
          <w:szCs w:val="24"/>
        </w:rPr>
      </w:pPr>
      <w:bookmarkStart w:id="103" w:name="_Toc367179844"/>
      <w:bookmarkStart w:id="104" w:name="_Toc367179980"/>
      <w:bookmarkStart w:id="105" w:name="_Toc367179846"/>
      <w:bookmarkStart w:id="106" w:name="_Toc367179982"/>
      <w:bookmarkEnd w:id="101"/>
      <w:bookmarkEnd w:id="103"/>
      <w:bookmarkEnd w:id="104"/>
      <w:bookmarkEnd w:id="105"/>
      <w:bookmarkEnd w:id="106"/>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7584B143" w14:textId="10AF4DA5" w:rsidR="00204523" w:rsidRPr="00204523" w:rsidRDefault="00204523" w:rsidP="00F47BB1">
      <w:pPr>
        <w:pStyle w:val="Odlomakpopisa"/>
        <w:numPr>
          <w:ilvl w:val="0"/>
          <w:numId w:val="3"/>
        </w:numPr>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kod ulaganja u </w:t>
      </w:r>
      <w:r w:rsidRPr="00204523">
        <w:rPr>
          <w:rFonts w:ascii="Times New Roman" w:eastAsia="Times New Roman" w:hAnsi="Times New Roman" w:cs="Times New Roman"/>
          <w:b/>
          <w:bCs/>
          <w:sz w:val="24"/>
          <w:szCs w:val="24"/>
          <w:u w:val="single"/>
        </w:rPr>
        <w:t xml:space="preserve">preradu </w:t>
      </w:r>
      <w:r>
        <w:rPr>
          <w:rFonts w:ascii="Times New Roman" w:eastAsia="Times New Roman" w:hAnsi="Times New Roman" w:cs="Times New Roman"/>
          <w:sz w:val="24"/>
          <w:szCs w:val="24"/>
        </w:rPr>
        <w:t>primarnih poljoprivrednih proizvoda:</w:t>
      </w:r>
    </w:p>
    <w:p w14:paraId="7E62C869" w14:textId="6B898B90" w:rsidR="00204523" w:rsidRPr="00204523" w:rsidRDefault="00204523" w:rsidP="00204523">
      <w:pPr>
        <w:pStyle w:val="Odlomakpopisa"/>
        <w:numPr>
          <w:ilvl w:val="1"/>
          <w:numId w:val="3"/>
        </w:numPr>
        <w:jc w:val="both"/>
        <w:rPr>
          <w:rFonts w:ascii="Times New Roman" w:eastAsia="Calibri" w:hAnsi="Times New Roman" w:cs="Times New Roman"/>
          <w:sz w:val="24"/>
          <w:szCs w:val="24"/>
        </w:rPr>
      </w:pPr>
      <w:r>
        <w:rPr>
          <w:rFonts w:ascii="Times New Roman" w:eastAsia="Times New Roman" w:hAnsi="Times New Roman" w:cs="Times New Roman"/>
          <w:sz w:val="24"/>
          <w:szCs w:val="24"/>
        </w:rPr>
        <w:t>korisnik mora ulagati u preradu vlastitih primarnih poljoprivrednih proizvoda,</w:t>
      </w:r>
    </w:p>
    <w:p w14:paraId="46E3F088" w14:textId="78F6A61E" w:rsidR="00204523" w:rsidRPr="00ED7D96" w:rsidRDefault="00204523" w:rsidP="00204523">
      <w:pPr>
        <w:pStyle w:val="Odlomakpopisa"/>
        <w:numPr>
          <w:ilvl w:val="1"/>
          <w:numId w:val="3"/>
        </w:numPr>
        <w:jc w:val="both"/>
        <w:rPr>
          <w:rFonts w:ascii="Times New Roman" w:eastAsia="Calibri" w:hAnsi="Times New Roman" w:cs="Times New Roman"/>
          <w:sz w:val="24"/>
          <w:szCs w:val="24"/>
        </w:rPr>
      </w:pPr>
      <w:r>
        <w:rPr>
          <w:rFonts w:ascii="Times New Roman" w:eastAsia="Times New Roman" w:hAnsi="Times New Roman" w:cs="Times New Roman"/>
          <w:sz w:val="24"/>
          <w:szCs w:val="24"/>
        </w:rPr>
        <w:t>u trenutku podnošenja zahtjeva za potporu ili najkasnije prilikom podnošenja konačnog zahtjeva za isplatu, korisnik mora biti registriran za preradu poljoprivrednih proizvoda iz Priloga I. Ugovoru, u odgovarajućim registrima za poslovanje s hranom životinjskog (uključujući hranu za životinje) ili neživotinjskog podrijetla, sukladno važećem zakonodavstvu.</w:t>
      </w: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07" w:name="_Toc181882438"/>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07"/>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08" w:name="_Toc181882439"/>
      <w:r w:rsidRPr="00ED7D96">
        <w:rPr>
          <w:rFonts w:ascii="Times New Roman" w:hAnsi="Times New Roman" w:cs="Times New Roman"/>
          <w:b/>
          <w:color w:val="auto"/>
          <w:sz w:val="24"/>
          <w:szCs w:val="24"/>
        </w:rPr>
        <w:t>Prihvatljivost projekta</w:t>
      </w:r>
      <w:bookmarkEnd w:id="108"/>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53C3FFA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09" w:name="_Toc480816945"/>
      <w:bookmarkEnd w:id="109"/>
      <w:r w:rsidRPr="00ED7D96">
        <w:rPr>
          <w:rFonts w:ascii="Times New Roman" w:eastAsia="Calibri" w:hAnsi="Times New Roman" w:cs="Times New Roman"/>
          <w:sz w:val="24"/>
          <w:szCs w:val="24"/>
          <w:lang w:eastAsia="ar-SA"/>
        </w:rPr>
        <w:t>biti usklađen s ciljevima iz LRS iz Priloga</w:t>
      </w:r>
      <w:bookmarkStart w:id="110" w:name="_Hlk157505903"/>
      <w:r w:rsidR="007B6E9C">
        <w:rPr>
          <w:rFonts w:ascii="Times New Roman" w:eastAsia="Calibri" w:hAnsi="Times New Roman" w:cs="Times New Roman"/>
          <w:sz w:val="24"/>
          <w:szCs w:val="24"/>
          <w:lang w:eastAsia="ar-SA"/>
        </w:rPr>
        <w:t xml:space="preserve"> 3.</w:t>
      </w:r>
      <w:r w:rsidRPr="00ED7D96">
        <w:rPr>
          <w:rFonts w:ascii="Times New Roman" w:eastAsia="Calibri" w:hAnsi="Times New Roman" w:cs="Times New Roman"/>
          <w:sz w:val="24"/>
          <w:szCs w:val="24"/>
          <w:lang w:eastAsia="ar-SA"/>
        </w:rPr>
        <w:t xml:space="preserve"> </w:t>
      </w:r>
      <w:bookmarkEnd w:id="110"/>
      <w:r w:rsidRPr="00ED7D96">
        <w:rPr>
          <w:rFonts w:ascii="Times New Roman" w:eastAsia="Calibri" w:hAnsi="Times New Roman" w:cs="Times New Roman"/>
          <w:sz w:val="24"/>
          <w:szCs w:val="24"/>
          <w:lang w:eastAsia="ar-SA"/>
        </w:rPr>
        <w:t>ovog Natječaja</w:t>
      </w:r>
    </w:p>
    <w:p w14:paraId="39CC794A" w14:textId="138DFB9E"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riloga</w:t>
      </w:r>
      <w:r w:rsidR="007B6E9C">
        <w:rPr>
          <w:rFonts w:ascii="Times New Roman" w:eastAsia="Calibri" w:hAnsi="Times New Roman" w:cs="Times New Roman"/>
          <w:sz w:val="24"/>
          <w:szCs w:val="24"/>
          <w:lang w:eastAsia="ar-SA"/>
        </w:rPr>
        <w:t xml:space="preserve"> 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48415D0"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ukupni iznos javne potpore ne smije biti ispod najniže vrijednosti javne potpore</w:t>
      </w:r>
      <w:r w:rsidR="007B6E9C">
        <w:rPr>
          <w:rFonts w:ascii="Times New Roman" w:eastAsia="Calibri" w:hAnsi="Times New Roman" w:cs="Times New Roman"/>
          <w:sz w:val="24"/>
          <w:szCs w:val="24"/>
          <w:lang w:eastAsia="ar-SA"/>
        </w:rPr>
        <w:t xml:space="preserve"> (5.000,00 EUR)</w:t>
      </w:r>
      <w:r w:rsidRPr="00B0128F">
        <w:rPr>
          <w:rFonts w:ascii="Times New Roman" w:eastAsia="Calibri" w:hAnsi="Times New Roman" w:cs="Times New Roman"/>
          <w:sz w:val="24"/>
          <w:szCs w:val="24"/>
          <w:lang w:eastAsia="ar-SA"/>
        </w:rPr>
        <w:t xml:space="preserv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73BF5FBC" w:rsidR="00892DA9" w:rsidRPr="007B6E9C" w:rsidRDefault="003960B3" w:rsidP="007B6E9C">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lastRenderedPageBreak/>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7AE89C25" w14:textId="162D50B8" w:rsidR="006D70A0" w:rsidRDefault="00721A04"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odnositi se na proizvodnju primarnih poljoprivrednih proizvoda iz Priloga I. Ugovor</w:t>
      </w:r>
      <w:r w:rsidR="00E93138">
        <w:rPr>
          <w:rFonts w:ascii="Times New Roman" w:eastAsia="Calibri" w:hAnsi="Times New Roman" w:cs="Times New Roman"/>
          <w:sz w:val="24"/>
          <w:szCs w:val="24"/>
          <w:lang w:eastAsia="ar-SA"/>
        </w:rPr>
        <w:t>a</w:t>
      </w:r>
    </w:p>
    <w:p w14:paraId="15290A54" w14:textId="3FDFC98F" w:rsidR="00054D98" w:rsidRPr="007B6E9C" w:rsidRDefault="003960B3" w:rsidP="007B6E9C">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odnositi </w:t>
      </w:r>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preradu proizvod</w:t>
      </w:r>
      <w:r w:rsidR="007E50CB" w:rsidRPr="00ED7D96">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primarne poljoprivredne proizvodnje koji su navedeni u Prilogu I. Ugovora te izlazni proizvod mora biti poljoprivredni proizvod iz Priloga I. Ugovor</w:t>
      </w:r>
      <w:r w:rsidR="00E93138">
        <w:rPr>
          <w:rFonts w:ascii="Times New Roman" w:eastAsia="Calibri" w:hAnsi="Times New Roman" w:cs="Times New Roman"/>
          <w:sz w:val="24"/>
          <w:szCs w:val="24"/>
          <w:lang w:eastAsia="ar-SA"/>
        </w:rPr>
        <w:t>a</w:t>
      </w:r>
      <w:r w:rsidR="001C79D8">
        <w:rPr>
          <w:rFonts w:ascii="Times New Roman" w:eastAsia="Calibri" w:hAnsi="Times New Roman" w:cs="Times New Roman"/>
          <w:sz w:val="24"/>
          <w:szCs w:val="24"/>
          <w:lang w:eastAsia="ar-SA"/>
        </w:rPr>
        <w:t xml:space="preserve"> </w:t>
      </w:r>
    </w:p>
    <w:p w14:paraId="1B98BD40" w14:textId="3E56F741" w:rsidR="00FF6C4C" w:rsidRPr="002F7AF8"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nije namijenjen usklađivanju sa standardima Europske unije</w:t>
      </w:r>
      <w:r w:rsidR="00857A4C" w:rsidRPr="002F7AF8">
        <w:rPr>
          <w:rFonts w:ascii="Times New Roman" w:eastAsia="Calibri" w:hAnsi="Times New Roman" w:cs="Times New Roman"/>
          <w:sz w:val="24"/>
          <w:szCs w:val="24"/>
          <w:lang w:eastAsia="ar-SA"/>
        </w:rPr>
        <w:t xml:space="preserve">, </w:t>
      </w:r>
      <w:r w:rsidRPr="002F7AF8">
        <w:rPr>
          <w:rFonts w:ascii="Times New Roman" w:eastAsia="Calibri" w:hAnsi="Times New Roman" w:cs="Times New Roman"/>
          <w:sz w:val="24"/>
          <w:szCs w:val="24"/>
          <w:lang w:eastAsia="ar-SA"/>
        </w:rPr>
        <w:t>osim</w:t>
      </w:r>
      <w:r w:rsidR="00054D98" w:rsidRPr="002F7AF8">
        <w:rPr>
          <w:rFonts w:ascii="Times New Roman" w:eastAsia="Calibri" w:hAnsi="Times New Roman" w:cs="Times New Roman"/>
          <w:sz w:val="24"/>
          <w:szCs w:val="24"/>
          <w:lang w:eastAsia="ar-SA"/>
        </w:rPr>
        <w:t>:</w:t>
      </w:r>
    </w:p>
    <w:p w14:paraId="052B0C39" w14:textId="5B645036" w:rsidR="00054D98" w:rsidRPr="007B6E9C" w:rsidRDefault="00FF6C4C" w:rsidP="007B6E9C">
      <w:pPr>
        <w:pStyle w:val="Odlomakpopisa"/>
        <w:numPr>
          <w:ilvl w:val="0"/>
          <w:numId w:val="16"/>
        </w:numPr>
        <w:ind w:left="709" w:hanging="283"/>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od dana kada su oni postali obvezni za poljoprivredno gospodarstvo </w:t>
      </w: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794C8773"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Pr="00EC2109">
        <w:rPr>
          <w:rFonts w:ascii="Times New Roman" w:eastAsia="Times New Roman" w:hAnsi="Times New Roman" w:cs="Times New Roman"/>
          <w:sz w:val="24"/>
          <w:szCs w:val="24"/>
          <w:lang w:eastAsia="hr-HR"/>
        </w:rPr>
        <w:t xml:space="preserve">Iznimno od </w:t>
      </w:r>
      <w:r>
        <w:rPr>
          <w:rFonts w:ascii="Times New Roman" w:eastAsia="Times New Roman" w:hAnsi="Times New Roman" w:cs="Times New Roman"/>
          <w:sz w:val="24"/>
          <w:szCs w:val="24"/>
          <w:lang w:eastAsia="hr-HR"/>
        </w:rPr>
        <w:t>navedenog,</w:t>
      </w:r>
      <w:r w:rsidRPr="00EC2109">
        <w:rPr>
          <w:rFonts w:ascii="Times New Roman" w:eastAsia="Times New Roman" w:hAnsi="Times New Roman" w:cs="Times New Roman"/>
          <w:sz w:val="24"/>
          <w:szCs w:val="24"/>
          <w:lang w:eastAsia="hr-HR"/>
        </w:rPr>
        <w:t xml:space="preserve">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11" w:name="_Toc167195354"/>
      <w:bookmarkStart w:id="112" w:name="_Toc167195424"/>
      <w:bookmarkStart w:id="113" w:name="_Toc167195496"/>
      <w:bookmarkStart w:id="114" w:name="_Toc167195532"/>
      <w:bookmarkStart w:id="115" w:name="_Toc167195687"/>
      <w:bookmarkStart w:id="116" w:name="_Toc167440786"/>
      <w:bookmarkStart w:id="117" w:name="_Toc167707861"/>
      <w:bookmarkStart w:id="118" w:name="_Toc167707948"/>
      <w:bookmarkStart w:id="119" w:name="_Toc167707987"/>
      <w:bookmarkStart w:id="120" w:name="_Toc167708058"/>
      <w:bookmarkStart w:id="121" w:name="_Toc167708093"/>
      <w:bookmarkEnd w:id="111"/>
      <w:bookmarkEnd w:id="112"/>
      <w:bookmarkEnd w:id="113"/>
      <w:bookmarkEnd w:id="114"/>
      <w:bookmarkEnd w:id="115"/>
      <w:bookmarkEnd w:id="116"/>
      <w:bookmarkEnd w:id="117"/>
      <w:bookmarkEnd w:id="118"/>
      <w:bookmarkEnd w:id="119"/>
      <w:bookmarkEnd w:id="120"/>
      <w:bookmarkEnd w:id="121"/>
      <w:r w:rsidRPr="00ED7D96">
        <w:rPr>
          <w:rFonts w:ascii="Times New Roman" w:hAnsi="Times New Roman" w:cs="Times New Roman"/>
          <w:b/>
          <w:color w:val="auto"/>
          <w:sz w:val="24"/>
          <w:szCs w:val="24"/>
        </w:rPr>
        <w:lastRenderedPageBreak/>
        <w:t xml:space="preserve">   </w:t>
      </w:r>
      <w:bookmarkStart w:id="122" w:name="_Toc181882440"/>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2"/>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7937907A" w14:textId="0CEB049D" w:rsidR="003E4B6B" w:rsidRDefault="00B11407" w:rsidP="00F47BB1">
      <w:pPr>
        <w:jc w:val="both"/>
        <w:rPr>
          <w:rFonts w:ascii="Times New Roman" w:hAnsi="Times New Roman" w:cs="Times New Roman"/>
          <w:sz w:val="24"/>
          <w:szCs w:val="24"/>
        </w:rPr>
      </w:pPr>
      <w:bookmarkStart w:id="123"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w:t>
      </w:r>
      <w:r w:rsidR="00754F6A" w:rsidRPr="003E4B6B">
        <w:rPr>
          <w:rFonts w:ascii="Times New Roman" w:hAnsi="Times New Roman" w:cs="Times New Roman"/>
          <w:sz w:val="24"/>
          <w:szCs w:val="24"/>
        </w:rPr>
        <w:t>svrhu</w:t>
      </w:r>
      <w:r w:rsidR="003E4B6B">
        <w:rPr>
          <w:rFonts w:ascii="Times New Roman" w:hAnsi="Times New Roman" w:cs="Times New Roman"/>
          <w:sz w:val="24"/>
          <w:szCs w:val="24"/>
        </w:rPr>
        <w:t xml:space="preserve"> primarne poljoprivredne proizvodnje iz Priloga I. Ugovoru</w:t>
      </w:r>
      <w:bookmarkEnd w:id="123"/>
    </w:p>
    <w:p w14:paraId="51D71C57" w14:textId="77777777" w:rsidR="00417BF5" w:rsidRPr="00ED7D96" w:rsidRDefault="00417BF5"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FB770A">
        <w:trPr>
          <w:trHeight w:val="4516"/>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38DEF42C" w:rsidR="00182AD0" w:rsidRPr="00CF6D95" w:rsidRDefault="00CF6D95" w:rsidP="00CF6D95">
            <w:pPr>
              <w:pStyle w:val="Odlomakpopisa"/>
              <w:numPr>
                <w:ilvl w:val="2"/>
                <w:numId w:val="38"/>
              </w:numPr>
              <w:rPr>
                <w:rFonts w:ascii="Times New Roman" w:hAnsi="Times New Roman" w:cs="Times New Roman"/>
                <w:b/>
                <w:bCs/>
                <w:color w:val="000000"/>
                <w:sz w:val="24"/>
                <w:szCs w:val="24"/>
                <w:lang w:eastAsia="hr-HR"/>
              </w:rPr>
            </w:pPr>
            <w:r>
              <w:rPr>
                <w:rFonts w:ascii="Times New Roman" w:hAnsi="Times New Roman" w:cs="Times New Roman"/>
                <w:b/>
                <w:bCs/>
                <w:color w:val="000000"/>
                <w:sz w:val="24"/>
                <w:szCs w:val="24"/>
                <w:lang w:eastAsia="hr-HR"/>
              </w:rPr>
              <w:t>Potpora povećanju konkurentnosti poljoprivrednih gospodarstava kroz modernizaciju, digitalizaciju i dodanu vrijednost poljoprivredne proizvodnje</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F67F0AC" w14:textId="00BC6B6F" w:rsidR="00182AD0" w:rsidRDefault="00544C19"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00182AD0"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00182AD0" w:rsidRPr="00ED7D96">
              <w:rPr>
                <w:rFonts w:ascii="Times New Roman" w:eastAsia="Calibri" w:hAnsi="Times New Roman" w:cs="Times New Roman"/>
                <w:color w:val="000000"/>
                <w:sz w:val="24"/>
                <w:szCs w:val="24"/>
                <w:lang w:eastAsia="ar-SA"/>
              </w:rPr>
              <w:t>opremanje g</w:t>
            </w:r>
            <w:r>
              <w:rPr>
                <w:rFonts w:ascii="Times New Roman" w:eastAsia="Calibri" w:hAnsi="Times New Roman" w:cs="Times New Roman"/>
                <w:color w:val="000000"/>
                <w:sz w:val="24"/>
                <w:szCs w:val="24"/>
                <w:lang w:eastAsia="ar-SA"/>
              </w:rPr>
              <w:t>rađevina</w:t>
            </w:r>
            <w:r w:rsidR="00182AD0" w:rsidRPr="00ED7D96">
              <w:rPr>
                <w:rFonts w:ascii="Times New Roman" w:eastAsia="Calibri" w:hAnsi="Times New Roman" w:cs="Times New Roman"/>
                <w:color w:val="000000"/>
                <w:sz w:val="24"/>
                <w:szCs w:val="24"/>
                <w:lang w:eastAsia="ar-SA"/>
              </w:rPr>
              <w:t xml:space="preserve"> </w:t>
            </w:r>
            <w:r w:rsidR="004A354D">
              <w:rPr>
                <w:rFonts w:ascii="Times New Roman" w:eastAsia="Calibri" w:hAnsi="Times New Roman" w:cs="Times New Roman"/>
                <w:color w:val="000000"/>
                <w:sz w:val="24"/>
                <w:szCs w:val="24"/>
                <w:lang w:eastAsia="ar-SA"/>
              </w:rPr>
              <w:t>u svrhu obavljanja primarne poljoprivredne proizvodnje</w:t>
            </w:r>
            <w:r w:rsidR="004A354D" w:rsidRPr="00FF7352">
              <w:rPr>
                <w:rFonts w:ascii="Times New Roman" w:eastAsia="Calibri" w:hAnsi="Times New Roman" w:cs="Times New Roman"/>
                <w:color w:val="000000"/>
                <w:sz w:val="24"/>
                <w:szCs w:val="24"/>
                <w:lang w:eastAsia="ar-SA"/>
              </w:rPr>
              <w:t xml:space="preserve"> </w:t>
            </w:r>
          </w:p>
          <w:p w14:paraId="5D73D314" w14:textId="577240DD" w:rsidR="00182AD0" w:rsidRPr="004A354D"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k</w:t>
            </w:r>
            <w:r w:rsidRPr="00182AD0">
              <w:rPr>
                <w:rFonts w:ascii="Times New Roman" w:eastAsia="Calibri" w:hAnsi="Times New Roman" w:cs="Times New Roman"/>
                <w:color w:val="000000"/>
                <w:sz w:val="24"/>
                <w:szCs w:val="24"/>
                <w:lang w:eastAsia="ar-SA"/>
              </w:rPr>
              <w:t>upnja poljoprivredne mehanizacije, opreme, gospodarskih vozila</w:t>
            </w:r>
            <w:r w:rsidR="004A354D">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  strojeva </w:t>
            </w:r>
            <w:r w:rsidR="004A354D">
              <w:rPr>
                <w:rFonts w:ascii="Times New Roman" w:eastAsia="Calibri" w:hAnsi="Times New Roman" w:cs="Times New Roman"/>
                <w:color w:val="000000"/>
                <w:sz w:val="24"/>
                <w:szCs w:val="24"/>
                <w:lang w:eastAsia="ar-SA"/>
              </w:rPr>
              <w:t>i alata u svrhu obavljanja primarne poljoprivredne proizvodnje</w:t>
            </w:r>
          </w:p>
          <w:p w14:paraId="6C0F2839" w14:textId="5D53A48B"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D7D96">
              <w:rPr>
                <w:rFonts w:ascii="Times New Roman" w:eastAsia="Calibri" w:hAnsi="Times New Roman" w:cs="Times New Roman"/>
                <w:color w:val="000000"/>
                <w:sz w:val="24"/>
                <w:szCs w:val="24"/>
                <w:lang w:eastAsia="ar-SA"/>
              </w:rPr>
              <w:t>restrukturiranje postojećih i/ili podizanje novih višegodišnjih nasada</w:t>
            </w:r>
          </w:p>
          <w:p w14:paraId="1FA4D4A0" w14:textId="6CDC44A8"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uređenje i trajnije poboljšanje kvalitete poljoprivrednog zemljišt</w:t>
            </w:r>
            <w:r w:rsidRPr="00182AD0">
              <w:rPr>
                <w:rFonts w:ascii="Times New Roman" w:eastAsia="Calibri" w:hAnsi="Times New Roman" w:cs="Times New Roman"/>
                <w:color w:val="000000"/>
                <w:sz w:val="24"/>
                <w:szCs w:val="24"/>
                <w:lang w:eastAsia="ar-SA"/>
              </w:rPr>
              <w:t>a</w:t>
            </w:r>
            <w:r w:rsidR="00544C19">
              <w:rPr>
                <w:rFonts w:ascii="Times New Roman" w:eastAsia="Calibri" w:hAnsi="Times New Roman" w:cs="Times New Roman"/>
                <w:color w:val="000000"/>
                <w:sz w:val="24"/>
                <w:szCs w:val="24"/>
                <w:lang w:eastAsia="ar-SA"/>
              </w:rPr>
              <w:t xml:space="preserve"> u svrhu obavljanja primarne poljoprivredne proizvodnje</w:t>
            </w:r>
          </w:p>
          <w:p w14:paraId="35755712" w14:textId="5F920B48"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digitalizacija </w:t>
            </w:r>
          </w:p>
          <w:p w14:paraId="628C0B18" w14:textId="5942CAE7"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marketinške</w:t>
            </w:r>
            <w:r w:rsidR="002F49B3">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promotivne aktivnosti  </w:t>
            </w:r>
          </w:p>
          <w:p w14:paraId="231E133D" w14:textId="3BC5D37D"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edukacijsko-informativne aktivnosti </w:t>
            </w:r>
          </w:p>
          <w:p w14:paraId="2F4F2579" w14:textId="1C13D187" w:rsidR="00C471ED" w:rsidRPr="00C471ED" w:rsidRDefault="00C471ED" w:rsidP="00FF7352">
            <w:pPr>
              <w:numPr>
                <w:ilvl w:val="0"/>
                <w:numId w:val="21"/>
              </w:numPr>
              <w:tabs>
                <w:tab w:val="left" w:pos="325"/>
              </w:tabs>
              <w:ind w:left="325" w:hanging="283"/>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prilagodba novouvedenim standardima u skladu s člankom </w:t>
            </w:r>
            <w:r>
              <w:rPr>
                <w:rFonts w:ascii="Times New Roman" w:eastAsia="Calibri" w:hAnsi="Times New Roman" w:cs="Times New Roman"/>
                <w:color w:val="000000"/>
                <w:sz w:val="24"/>
                <w:szCs w:val="24"/>
                <w:lang w:eastAsia="ar-SA"/>
              </w:rPr>
              <w:t>73</w:t>
            </w:r>
            <w:r w:rsidRPr="00186D76">
              <w:rPr>
                <w:rFonts w:ascii="Times New Roman" w:eastAsia="Calibri" w:hAnsi="Times New Roman" w:cs="Times New Roman"/>
                <w:color w:val="000000"/>
                <w:sz w:val="24"/>
                <w:szCs w:val="24"/>
                <w:lang w:eastAsia="ar-SA"/>
              </w:rPr>
              <w:t xml:space="preserve">. </w:t>
            </w:r>
            <w:r w:rsidRPr="00FE053C">
              <w:rPr>
                <w:rFonts w:ascii="Times New Roman" w:eastAsia="Calibri" w:hAnsi="Times New Roman" w:cs="Times New Roman"/>
                <w:color w:val="000000"/>
                <w:sz w:val="24"/>
                <w:szCs w:val="24"/>
                <w:lang w:eastAsia="ar-SA"/>
              </w:rPr>
              <w:t>stavkom 5. Uredbe (EU) br. 2021/2115</w:t>
            </w:r>
          </w:p>
          <w:p w14:paraId="5F33597C" w14:textId="1D7EBF90" w:rsidR="00182AD0" w:rsidRPr="00CF6D95" w:rsidRDefault="009B05DE" w:rsidP="00E96F79">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kupnja zemljišta i</w:t>
            </w:r>
            <w:r w:rsidR="006D5614">
              <w:rPr>
                <w:rFonts w:ascii="Times New Roman" w:eastAsia="Calibri" w:hAnsi="Times New Roman" w:cs="Times New Roman"/>
                <w:color w:val="000000"/>
                <w:sz w:val="24"/>
                <w:szCs w:val="24"/>
                <w:lang w:eastAsia="ar-SA"/>
              </w:rPr>
              <w:t>/ili</w:t>
            </w:r>
            <w:r>
              <w:rPr>
                <w:rFonts w:ascii="Times New Roman" w:eastAsia="Calibri" w:hAnsi="Times New Roman" w:cs="Times New Roman"/>
                <w:color w:val="000000"/>
                <w:sz w:val="24"/>
                <w:szCs w:val="24"/>
                <w:lang w:eastAsia="ar-SA"/>
              </w:rPr>
              <w:t xml:space="preserve"> </w:t>
            </w:r>
            <w:r w:rsidR="000025F8">
              <w:rPr>
                <w:rFonts w:ascii="Times New Roman" w:eastAsia="Calibri" w:hAnsi="Times New Roman" w:cs="Times New Roman"/>
                <w:color w:val="000000"/>
                <w:sz w:val="24"/>
                <w:szCs w:val="24"/>
                <w:lang w:eastAsia="ar-SA"/>
              </w:rPr>
              <w:t xml:space="preserve">građevina </w:t>
            </w:r>
            <w:r>
              <w:rPr>
                <w:rFonts w:ascii="Times New Roman" w:eastAsia="Calibri" w:hAnsi="Times New Roman" w:cs="Times New Roman"/>
                <w:color w:val="000000"/>
                <w:sz w:val="24"/>
                <w:szCs w:val="24"/>
                <w:lang w:eastAsia="ar-SA"/>
              </w:rPr>
              <w:t>radi realizacije projekta, do 10% vrijednosti ukupno prihvatljivih troškova projekta</w:t>
            </w:r>
            <w:r w:rsidR="00FF0003">
              <w:rPr>
                <w:rFonts w:ascii="Times New Roman" w:eastAsia="Calibri" w:hAnsi="Times New Roman" w:cs="Times New Roman"/>
                <w:color w:val="000000"/>
                <w:sz w:val="24"/>
                <w:szCs w:val="24"/>
                <w:lang w:eastAsia="ar-SA"/>
              </w:rPr>
              <w:t xml:space="preserve">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14E2F576" w14:textId="1A24B2C6" w:rsidR="00271058" w:rsidRDefault="002B4434" w:rsidP="00FB770A">
      <w:pPr>
        <w:jc w:val="both"/>
        <w:rPr>
          <w:rFonts w:ascii="Times New Roman" w:hAnsi="Times New Roman" w:cs="Times New Roman"/>
          <w:sz w:val="24"/>
          <w:szCs w:val="24"/>
        </w:rPr>
      </w:pPr>
      <w:r w:rsidRPr="00ED7D96">
        <w:rPr>
          <w:rFonts w:ascii="Times New Roman" w:hAnsi="Times New Roman" w:cs="Times New Roman"/>
          <w:sz w:val="24"/>
          <w:szCs w:val="24"/>
        </w:rPr>
        <w:t>Potpora se dodjeljuje u obliku bespovratnih financijskih sredstava za sljedeće prihvatljive aktivnosti</w:t>
      </w:r>
      <w:r>
        <w:rPr>
          <w:rFonts w:ascii="Times New Roman" w:hAnsi="Times New Roman" w:cs="Times New Roman"/>
          <w:sz w:val="24"/>
          <w:szCs w:val="24"/>
        </w:rPr>
        <w:t xml:space="preserve"> u svrhu</w:t>
      </w:r>
      <w:r w:rsidR="00FB770A">
        <w:rPr>
          <w:rFonts w:ascii="Times New Roman" w:hAnsi="Times New Roman" w:cs="Times New Roman"/>
          <w:sz w:val="24"/>
          <w:szCs w:val="24"/>
        </w:rPr>
        <w:t xml:space="preserve"> prerade poljoprivrednih proizvoda iz Priloga I. Ugovoru</w:t>
      </w:r>
    </w:p>
    <w:p w14:paraId="2752F389" w14:textId="77777777" w:rsidR="00417BF5" w:rsidRDefault="00417BF5" w:rsidP="00FB770A">
      <w:pPr>
        <w:jc w:val="both"/>
        <w:rPr>
          <w:rFonts w:ascii="Times New Roman" w:hAnsi="Times New Roman" w:cs="Times New Roman"/>
          <w:b/>
          <w:sz w:val="24"/>
          <w:szCs w:val="24"/>
          <w:u w:val="single"/>
        </w:rPr>
      </w:pPr>
    </w:p>
    <w:tbl>
      <w:tblPr>
        <w:tblW w:w="9531" w:type="dxa"/>
        <w:tblInd w:w="93" w:type="dxa"/>
        <w:tblLayout w:type="fixed"/>
        <w:tblLook w:val="04A0" w:firstRow="1" w:lastRow="0" w:firstColumn="1" w:lastColumn="0" w:noHBand="0" w:noVBand="1"/>
      </w:tblPr>
      <w:tblGrid>
        <w:gridCol w:w="2302"/>
        <w:gridCol w:w="7229"/>
      </w:tblGrid>
      <w:tr w:rsidR="007677F9" w:rsidRPr="00ED7D96" w14:paraId="3AB9A004" w14:textId="77777777" w:rsidTr="00FB3D9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45AF9A06" w14:textId="77777777" w:rsidR="007677F9" w:rsidRPr="00ED7D96" w:rsidRDefault="007677F9" w:rsidP="00FB3D9E">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7CB4AF65" w14:textId="77777777" w:rsidR="007677F9" w:rsidRPr="00ED7D96" w:rsidRDefault="007677F9" w:rsidP="00FB3D9E">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7677F9" w:rsidRPr="00ED7D96" w14:paraId="3167D454" w14:textId="77777777" w:rsidTr="00FB3D9E">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7B4E3E86" w14:textId="5125AE89" w:rsidR="00FB770A" w:rsidRPr="00FB770A" w:rsidRDefault="00FB770A" w:rsidP="00FB770A">
            <w:pPr>
              <w:pStyle w:val="Odlomakpopisa"/>
              <w:numPr>
                <w:ilvl w:val="2"/>
                <w:numId w:val="39"/>
              </w:numPr>
              <w:rPr>
                <w:rFonts w:ascii="Times New Roman" w:hAnsi="Times New Roman" w:cs="Times New Roman"/>
                <w:b/>
                <w:bCs/>
                <w:color w:val="000000"/>
                <w:sz w:val="24"/>
                <w:szCs w:val="24"/>
                <w:lang w:eastAsia="hr-HR"/>
              </w:rPr>
            </w:pPr>
            <w:r w:rsidRPr="00FB770A">
              <w:rPr>
                <w:rFonts w:ascii="Times New Roman" w:hAnsi="Times New Roman" w:cs="Times New Roman"/>
                <w:b/>
                <w:bCs/>
                <w:color w:val="000000"/>
                <w:sz w:val="24"/>
                <w:szCs w:val="24"/>
                <w:lang w:eastAsia="hr-HR"/>
              </w:rPr>
              <w:t>Potpora povećanju konkurentnosti poljoprivrednih gospodarstava kroz modernizaciju, digitalizaciju i dodanu vrijednost poljoprivredne proizvodnje</w:t>
            </w:r>
          </w:p>
          <w:p w14:paraId="737B8678" w14:textId="77777777" w:rsidR="007677F9" w:rsidRPr="00ED7D96" w:rsidRDefault="007677F9" w:rsidP="00FB770A">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1B55F9EB" w14:textId="77777777" w:rsidR="00EC2C44" w:rsidRDefault="00EC2C44" w:rsidP="00FF7352">
            <w:pPr>
              <w:tabs>
                <w:tab w:val="left" w:pos="325"/>
              </w:tabs>
              <w:jc w:val="both"/>
              <w:rPr>
                <w:rFonts w:ascii="Times New Roman" w:eastAsia="Calibri" w:hAnsi="Times New Roman" w:cs="Times New Roman"/>
                <w:color w:val="000000"/>
                <w:sz w:val="24"/>
                <w:szCs w:val="24"/>
                <w:lang w:eastAsia="ar-SA"/>
              </w:rPr>
            </w:pPr>
          </w:p>
          <w:p w14:paraId="64E29FE7" w14:textId="1D9B48AE" w:rsidR="007677F9" w:rsidRDefault="007677F9" w:rsidP="007677F9">
            <w:pPr>
              <w:numPr>
                <w:ilvl w:val="0"/>
                <w:numId w:val="32"/>
              </w:numPr>
              <w:tabs>
                <w:tab w:val="left" w:pos="325"/>
              </w:tabs>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Pr="00ED7D96">
              <w:rPr>
                <w:rFonts w:ascii="Times New Roman" w:eastAsia="Calibri" w:hAnsi="Times New Roman" w:cs="Times New Roman"/>
                <w:color w:val="000000"/>
                <w:sz w:val="24"/>
                <w:szCs w:val="24"/>
                <w:lang w:eastAsia="ar-SA"/>
              </w:rPr>
              <w:t xml:space="preserve">opremanje </w:t>
            </w:r>
            <w:r w:rsidR="00110069">
              <w:rPr>
                <w:rFonts w:ascii="Times New Roman" w:eastAsia="Calibri" w:hAnsi="Times New Roman" w:cs="Times New Roman"/>
                <w:color w:val="000000"/>
                <w:sz w:val="24"/>
                <w:szCs w:val="24"/>
                <w:lang w:eastAsia="ar-SA"/>
              </w:rPr>
              <w:t xml:space="preserve">objekata </w:t>
            </w:r>
            <w:r>
              <w:rPr>
                <w:rFonts w:ascii="Times New Roman" w:eastAsia="Calibri" w:hAnsi="Times New Roman" w:cs="Times New Roman"/>
                <w:color w:val="000000"/>
                <w:sz w:val="24"/>
                <w:szCs w:val="24"/>
                <w:lang w:eastAsia="ar-SA"/>
              </w:rPr>
              <w:t xml:space="preserve">u svrhu obavljanja </w:t>
            </w:r>
            <w:r w:rsidR="00110069">
              <w:rPr>
                <w:rFonts w:ascii="Times New Roman" w:eastAsia="Calibri" w:hAnsi="Times New Roman" w:cs="Times New Roman"/>
                <w:color w:val="000000"/>
                <w:sz w:val="24"/>
                <w:szCs w:val="24"/>
                <w:lang w:eastAsia="ar-SA"/>
              </w:rPr>
              <w:t xml:space="preserve">djelatnosti </w:t>
            </w:r>
            <w:r w:rsidR="000F416B">
              <w:rPr>
                <w:rFonts w:ascii="Times New Roman" w:eastAsia="Calibri" w:hAnsi="Times New Roman" w:cs="Times New Roman"/>
                <w:color w:val="000000"/>
                <w:sz w:val="24"/>
                <w:szCs w:val="24"/>
                <w:lang w:eastAsia="ar-SA"/>
              </w:rPr>
              <w:t>prerade</w:t>
            </w:r>
            <w:r w:rsidR="00417BF5">
              <w:rPr>
                <w:rFonts w:ascii="Times New Roman" w:eastAsia="Calibri" w:hAnsi="Times New Roman" w:cs="Times New Roman"/>
                <w:color w:val="000000"/>
                <w:sz w:val="24"/>
                <w:szCs w:val="24"/>
                <w:lang w:eastAsia="ar-SA"/>
              </w:rPr>
              <w:t xml:space="preserve"> vlastitih</w:t>
            </w:r>
            <w:r w:rsidR="000F416B">
              <w:rPr>
                <w:rFonts w:ascii="Times New Roman" w:eastAsia="Calibri" w:hAnsi="Times New Roman" w:cs="Times New Roman"/>
                <w:color w:val="000000"/>
                <w:sz w:val="24"/>
                <w:szCs w:val="24"/>
                <w:lang w:eastAsia="ar-SA"/>
              </w:rPr>
              <w:t xml:space="preserve"> primarnih poljoprivrednih proizvoda</w:t>
            </w:r>
          </w:p>
          <w:p w14:paraId="68672D30" w14:textId="4CCD814C" w:rsidR="0056416D" w:rsidRPr="0056416D" w:rsidRDefault="0056416D" w:rsidP="00FF7352">
            <w:pPr>
              <w:pStyle w:val="Odlomakpopisa"/>
              <w:numPr>
                <w:ilvl w:val="0"/>
                <w:numId w:val="32"/>
              </w:numPr>
              <w:jc w:val="both"/>
              <w:rPr>
                <w:rFonts w:ascii="Times New Roman" w:eastAsia="Calibri" w:hAnsi="Times New Roman" w:cs="Times New Roman"/>
                <w:color w:val="000000"/>
                <w:sz w:val="24"/>
                <w:szCs w:val="24"/>
                <w:lang w:eastAsia="ar-SA"/>
              </w:rPr>
            </w:pPr>
            <w:r w:rsidRPr="0056416D">
              <w:rPr>
                <w:rFonts w:ascii="Times New Roman" w:eastAsia="Calibri" w:hAnsi="Times New Roman" w:cs="Times New Roman"/>
                <w:color w:val="000000"/>
                <w:sz w:val="24"/>
                <w:szCs w:val="24"/>
                <w:lang w:eastAsia="ar-SA"/>
              </w:rPr>
              <w:t>građenje i/ili opremanje</w:t>
            </w:r>
            <w:r>
              <w:t xml:space="preserve"> </w:t>
            </w:r>
            <w:r w:rsidRPr="0056416D">
              <w:rPr>
                <w:rFonts w:ascii="Times New Roman" w:eastAsia="Calibri" w:hAnsi="Times New Roman" w:cs="Times New Roman"/>
                <w:color w:val="000000"/>
                <w:sz w:val="24"/>
                <w:szCs w:val="24"/>
                <w:lang w:eastAsia="ar-SA"/>
              </w:rPr>
              <w:t>objekata za prodaju i prezentaciju vlastitih poljoprivrednih proizvoda</w:t>
            </w:r>
            <w:r w:rsidR="00430046">
              <w:rPr>
                <w:rFonts w:ascii="Times New Roman" w:eastAsia="Calibri" w:hAnsi="Times New Roman" w:cs="Times New Roman"/>
                <w:color w:val="000000"/>
                <w:sz w:val="24"/>
                <w:szCs w:val="24"/>
                <w:lang w:eastAsia="ar-SA"/>
              </w:rPr>
              <w:t xml:space="preserve"> (marketinško-promotivne aktivnosti)</w:t>
            </w:r>
          </w:p>
          <w:p w14:paraId="6ADAD941" w14:textId="1EAF6241" w:rsidR="00E7790C" w:rsidRPr="00F16980" w:rsidRDefault="00E7790C" w:rsidP="00F16980">
            <w:pPr>
              <w:pStyle w:val="Odlomakpopisa"/>
              <w:numPr>
                <w:ilvl w:val="0"/>
                <w:numId w:val="32"/>
              </w:numPr>
              <w:jc w:val="both"/>
              <w:rPr>
                <w:rFonts w:ascii="Times New Roman" w:eastAsia="Calibri" w:hAnsi="Times New Roman" w:cs="Times New Roman"/>
                <w:color w:val="000000"/>
                <w:sz w:val="24"/>
                <w:szCs w:val="24"/>
                <w:lang w:eastAsia="ar-SA"/>
              </w:rPr>
            </w:pPr>
            <w:r w:rsidRPr="00F16980">
              <w:rPr>
                <w:rFonts w:ascii="Times New Roman" w:eastAsia="Calibri" w:hAnsi="Times New Roman" w:cs="Times New Roman"/>
                <w:color w:val="000000"/>
                <w:sz w:val="24"/>
                <w:szCs w:val="24"/>
                <w:lang w:eastAsia="ar-SA"/>
              </w:rPr>
              <w:t xml:space="preserve">kupnja opreme, gospodarskih vozila, strojeva i alata u svrhu obavljanja </w:t>
            </w:r>
            <w:r w:rsidR="00430046" w:rsidRPr="00F16980">
              <w:rPr>
                <w:rFonts w:ascii="Times New Roman" w:eastAsia="Calibri" w:hAnsi="Times New Roman" w:cs="Times New Roman"/>
                <w:color w:val="000000"/>
                <w:sz w:val="24"/>
                <w:szCs w:val="24"/>
                <w:lang w:eastAsia="ar-SA"/>
              </w:rPr>
              <w:t xml:space="preserve">djelatnosti </w:t>
            </w:r>
            <w:r w:rsidRPr="00F16980">
              <w:rPr>
                <w:rFonts w:ascii="Times New Roman" w:eastAsia="Calibri" w:hAnsi="Times New Roman" w:cs="Times New Roman"/>
                <w:color w:val="000000"/>
                <w:sz w:val="24"/>
                <w:szCs w:val="24"/>
                <w:lang w:eastAsia="ar-SA"/>
              </w:rPr>
              <w:t>prerade primarnih poljoprivrednih proizvod</w:t>
            </w:r>
            <w:r w:rsidRPr="00F41A55">
              <w:rPr>
                <w:rFonts w:ascii="Times New Roman" w:eastAsia="Calibri" w:hAnsi="Times New Roman" w:cs="Times New Roman"/>
                <w:color w:val="000000"/>
                <w:sz w:val="24"/>
                <w:szCs w:val="24"/>
                <w:lang w:eastAsia="ar-SA"/>
              </w:rPr>
              <w:t>a</w:t>
            </w:r>
            <w:r w:rsidR="00E91F81" w:rsidRPr="00F41A55">
              <w:rPr>
                <w:rFonts w:ascii="Times New Roman" w:eastAsia="Calibri" w:hAnsi="Times New Roman" w:cs="Times New Roman"/>
                <w:color w:val="000000"/>
                <w:sz w:val="24"/>
                <w:szCs w:val="24"/>
                <w:lang w:eastAsia="ar-SA"/>
              </w:rPr>
              <w:t xml:space="preserve">, </w:t>
            </w:r>
            <w:r w:rsidR="00430046" w:rsidRPr="00F41A55">
              <w:rPr>
                <w:rFonts w:ascii="Times New Roman" w:eastAsia="Calibri" w:hAnsi="Times New Roman" w:cs="Times New Roman"/>
                <w:color w:val="000000"/>
                <w:sz w:val="24"/>
                <w:szCs w:val="24"/>
                <w:lang w:eastAsia="ar-SA"/>
              </w:rPr>
              <w:t>te trženja i marketinško-promotivnih aktivnosti</w:t>
            </w:r>
            <w:r w:rsidR="004B2A2B" w:rsidRPr="00F16980">
              <w:rPr>
                <w:rFonts w:ascii="Times New Roman" w:eastAsia="Calibri" w:hAnsi="Times New Roman" w:cs="Times New Roman"/>
                <w:color w:val="000000"/>
                <w:sz w:val="24"/>
                <w:szCs w:val="24"/>
                <w:lang w:eastAsia="ar-SA"/>
              </w:rPr>
              <w:t xml:space="preserve"> vezanih za djelatnost prerade</w:t>
            </w:r>
          </w:p>
          <w:p w14:paraId="5149372E" w14:textId="2E328F88" w:rsidR="00DE4973" w:rsidRDefault="00DE4973" w:rsidP="0017409B">
            <w:pPr>
              <w:pStyle w:val="Odlomakpopisa"/>
              <w:numPr>
                <w:ilvl w:val="0"/>
                <w:numId w:val="32"/>
              </w:numPr>
              <w:jc w:val="both"/>
              <w:rPr>
                <w:rFonts w:ascii="Times New Roman" w:eastAsia="Calibri" w:hAnsi="Times New Roman" w:cs="Times New Roman"/>
                <w:color w:val="000000"/>
                <w:sz w:val="24"/>
                <w:szCs w:val="24"/>
                <w:lang w:eastAsia="ar-SA"/>
              </w:rPr>
            </w:pPr>
            <w:r w:rsidRPr="00DE4973">
              <w:rPr>
                <w:rFonts w:ascii="Times New Roman" w:eastAsia="Calibri" w:hAnsi="Times New Roman" w:cs="Times New Roman"/>
                <w:color w:val="000000"/>
                <w:sz w:val="24"/>
                <w:szCs w:val="24"/>
                <w:lang w:eastAsia="ar-SA"/>
              </w:rPr>
              <w:t>digitalizacija</w:t>
            </w:r>
          </w:p>
          <w:p w14:paraId="72E73D81" w14:textId="77777777" w:rsidR="008F44B9" w:rsidRPr="008F44B9" w:rsidRDefault="008F44B9" w:rsidP="008F44B9">
            <w:pPr>
              <w:pStyle w:val="Odlomakpopisa"/>
              <w:numPr>
                <w:ilvl w:val="0"/>
                <w:numId w:val="32"/>
              </w:numPr>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marketinške-promotivne aktivnosti  </w:t>
            </w:r>
          </w:p>
          <w:p w14:paraId="6F5F157D" w14:textId="0C2EE64D" w:rsidR="008F44B9" w:rsidRDefault="008F44B9" w:rsidP="008F44B9">
            <w:pPr>
              <w:pStyle w:val="Odlomakpopisa"/>
              <w:numPr>
                <w:ilvl w:val="0"/>
                <w:numId w:val="32"/>
              </w:numPr>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edukacijsko-informativne aktivnosti </w:t>
            </w:r>
          </w:p>
          <w:p w14:paraId="7E45DEA0" w14:textId="2AFC659C" w:rsidR="00FE053C" w:rsidRPr="00F16980" w:rsidRDefault="00FE053C" w:rsidP="00E23528">
            <w:pPr>
              <w:pStyle w:val="Odlomakpopisa"/>
              <w:numPr>
                <w:ilvl w:val="0"/>
                <w:numId w:val="32"/>
              </w:numPr>
              <w:jc w:val="both"/>
              <w:rPr>
                <w:lang w:eastAsia="ar-SA"/>
              </w:rPr>
            </w:pPr>
            <w:r w:rsidRPr="00FE053C">
              <w:rPr>
                <w:rFonts w:ascii="Times New Roman" w:eastAsia="Calibri" w:hAnsi="Times New Roman" w:cs="Times New Roman"/>
                <w:color w:val="000000"/>
                <w:sz w:val="24"/>
                <w:szCs w:val="24"/>
                <w:lang w:eastAsia="ar-SA"/>
              </w:rPr>
              <w:t>prilagodba novouvedenim standardima u skladu s člankom 73. stavkom 5. Uredbe (EU) br. 2021/2115</w:t>
            </w:r>
          </w:p>
          <w:p w14:paraId="16F0DD55" w14:textId="6C12EE4A" w:rsidR="007677F9" w:rsidRPr="00417BF5" w:rsidRDefault="008F44B9" w:rsidP="00FB3D9E">
            <w:pPr>
              <w:pStyle w:val="Odlomakpopisa"/>
              <w:numPr>
                <w:ilvl w:val="0"/>
                <w:numId w:val="32"/>
              </w:numPr>
              <w:jc w:val="both"/>
              <w:rPr>
                <w:rFonts w:ascii="Times New Roman" w:eastAsia="Calibri" w:hAnsi="Times New Roman" w:cs="Times New Roman"/>
                <w:color w:val="000000"/>
                <w:sz w:val="24"/>
                <w:szCs w:val="24"/>
                <w:lang w:eastAsia="ar-SA"/>
              </w:rPr>
            </w:pPr>
            <w:r w:rsidRPr="005C1C5E">
              <w:rPr>
                <w:rFonts w:ascii="Times New Roman" w:eastAsia="Calibri" w:hAnsi="Times New Roman" w:cs="Times New Roman"/>
                <w:color w:val="000000"/>
                <w:sz w:val="24"/>
                <w:szCs w:val="24"/>
                <w:lang w:eastAsia="ar-SA"/>
              </w:rPr>
              <w:t>kupnja zemljišta i</w:t>
            </w:r>
            <w:r w:rsidR="00DA4867">
              <w:rPr>
                <w:rFonts w:ascii="Times New Roman" w:eastAsia="Calibri" w:hAnsi="Times New Roman" w:cs="Times New Roman"/>
                <w:color w:val="000000"/>
                <w:sz w:val="24"/>
                <w:szCs w:val="24"/>
                <w:lang w:eastAsia="ar-SA"/>
              </w:rPr>
              <w:t>/ili</w:t>
            </w:r>
            <w:r w:rsidRPr="005C1C5E">
              <w:rPr>
                <w:rFonts w:ascii="Times New Roman" w:eastAsia="Calibri" w:hAnsi="Times New Roman" w:cs="Times New Roman"/>
                <w:color w:val="000000"/>
                <w:sz w:val="24"/>
                <w:szCs w:val="24"/>
                <w:lang w:eastAsia="ar-SA"/>
              </w:rPr>
              <w:t xml:space="preserve"> </w:t>
            </w:r>
            <w:r w:rsidR="008F6517">
              <w:rPr>
                <w:rFonts w:ascii="Times New Roman" w:eastAsia="Calibri" w:hAnsi="Times New Roman" w:cs="Times New Roman"/>
                <w:color w:val="000000"/>
                <w:sz w:val="24"/>
                <w:szCs w:val="24"/>
                <w:lang w:eastAsia="ar-SA"/>
              </w:rPr>
              <w:t xml:space="preserve">građevina </w:t>
            </w:r>
            <w:r w:rsidRPr="005C1C5E">
              <w:rPr>
                <w:rFonts w:ascii="Times New Roman" w:eastAsia="Calibri" w:hAnsi="Times New Roman" w:cs="Times New Roman"/>
                <w:color w:val="000000"/>
                <w:sz w:val="24"/>
                <w:szCs w:val="24"/>
                <w:lang w:eastAsia="ar-SA"/>
              </w:rPr>
              <w:t xml:space="preserve"> radi realizacije projekta, do 10% vrijednosti ukupno prihvatljivih troškova projekta (bez općih troškova)</w:t>
            </w:r>
          </w:p>
        </w:tc>
      </w:tr>
    </w:tbl>
    <w:p w14:paraId="46A65C34" w14:textId="6FAC7950" w:rsidR="00417BF5" w:rsidRDefault="00417BF5" w:rsidP="00F47BB1">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NAPOMENE: </w:t>
      </w:r>
    </w:p>
    <w:p w14:paraId="6044B6BE" w14:textId="4C5E4A63" w:rsidR="002B4434" w:rsidRDefault="00417BF5" w:rsidP="00417BF5">
      <w:pPr>
        <w:pStyle w:val="Odlomakpopisa"/>
        <w:numPr>
          <w:ilvl w:val="0"/>
          <w:numId w:val="40"/>
        </w:numPr>
        <w:spacing w:after="120"/>
        <w:jc w:val="both"/>
        <w:rPr>
          <w:rFonts w:ascii="Times New Roman" w:hAnsi="Times New Roman" w:cs="Times New Roman"/>
          <w:bCs/>
          <w:sz w:val="24"/>
          <w:szCs w:val="24"/>
        </w:rPr>
      </w:pPr>
      <w:r w:rsidRPr="00D33239">
        <w:rPr>
          <w:rFonts w:ascii="Times New Roman" w:hAnsi="Times New Roman" w:cs="Times New Roman"/>
          <w:bCs/>
          <w:sz w:val="24"/>
          <w:szCs w:val="24"/>
          <w:u w:val="single"/>
        </w:rPr>
        <w:t>Edukacijsko-informativne aktivnosti i/ili Marketinško-promotivne aktivnosti</w:t>
      </w:r>
      <w:r w:rsidRPr="00417BF5">
        <w:rPr>
          <w:rFonts w:ascii="Times New Roman" w:hAnsi="Times New Roman" w:cs="Times New Roman"/>
          <w:bCs/>
          <w:sz w:val="24"/>
          <w:szCs w:val="24"/>
        </w:rPr>
        <w:t>, navedene u popisu prihvatljivih aktivnosti, mogu biti prihvatljive jedino i isključivo ukoliko nisu jedine aktivnosti projekta.</w:t>
      </w:r>
    </w:p>
    <w:p w14:paraId="4FF3D6BD" w14:textId="21D14361" w:rsidR="00417BF5" w:rsidRDefault="00417BF5" w:rsidP="00417BF5">
      <w:pPr>
        <w:pStyle w:val="Odlomakpopisa"/>
        <w:numPr>
          <w:ilvl w:val="0"/>
          <w:numId w:val="40"/>
        </w:num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Aktivnosti ulaganja u </w:t>
      </w:r>
      <w:r w:rsidRPr="00D33239">
        <w:rPr>
          <w:rFonts w:ascii="Times New Roman" w:hAnsi="Times New Roman" w:cs="Times New Roman"/>
          <w:b/>
          <w:sz w:val="24"/>
          <w:szCs w:val="24"/>
        </w:rPr>
        <w:t>pčelarski i vinski</w:t>
      </w:r>
      <w:r>
        <w:rPr>
          <w:rFonts w:ascii="Times New Roman" w:hAnsi="Times New Roman" w:cs="Times New Roman"/>
          <w:bCs/>
          <w:sz w:val="24"/>
          <w:szCs w:val="24"/>
        </w:rPr>
        <w:t xml:space="preserve"> sektor, a koje se mogu financirati putem Vinske omotnice, odnosno Pčelarskog programa, </w:t>
      </w:r>
      <w:r w:rsidRPr="00D33239">
        <w:rPr>
          <w:rFonts w:ascii="Times New Roman" w:hAnsi="Times New Roman" w:cs="Times New Roman"/>
          <w:b/>
          <w:sz w:val="24"/>
          <w:szCs w:val="24"/>
          <w:u w:val="single"/>
        </w:rPr>
        <w:t>nisu prihvatljive</w:t>
      </w:r>
      <w:r>
        <w:rPr>
          <w:rFonts w:ascii="Times New Roman" w:hAnsi="Times New Roman" w:cs="Times New Roman"/>
          <w:bCs/>
          <w:sz w:val="24"/>
          <w:szCs w:val="24"/>
        </w:rPr>
        <w:t xml:space="preserve"> putem ovog LAG Natječaja (</w:t>
      </w:r>
      <w:r w:rsidRPr="006F2D1A">
        <w:rPr>
          <w:rFonts w:ascii="Times New Roman" w:hAnsi="Times New Roman" w:cs="Times New Roman"/>
          <w:b/>
          <w:sz w:val="24"/>
          <w:szCs w:val="24"/>
        </w:rPr>
        <w:t xml:space="preserve">Prilog </w:t>
      </w:r>
      <w:r w:rsidR="006F2D1A" w:rsidRPr="006F2D1A">
        <w:rPr>
          <w:rFonts w:ascii="Times New Roman" w:hAnsi="Times New Roman" w:cs="Times New Roman"/>
          <w:b/>
          <w:sz w:val="24"/>
          <w:szCs w:val="24"/>
        </w:rPr>
        <w:t>9. Demarkacije u sektoru pčelarstva i vinarstva</w:t>
      </w:r>
      <w:r w:rsidR="006F2D1A">
        <w:rPr>
          <w:rFonts w:ascii="Times New Roman" w:hAnsi="Times New Roman" w:cs="Times New Roman"/>
          <w:bCs/>
          <w:sz w:val="24"/>
          <w:szCs w:val="24"/>
        </w:rPr>
        <w:t>)</w:t>
      </w:r>
    </w:p>
    <w:p w14:paraId="07E7A316" w14:textId="77777777" w:rsidR="006F2D1A" w:rsidRPr="00417BF5" w:rsidRDefault="006F2D1A" w:rsidP="006F2D1A">
      <w:pPr>
        <w:pStyle w:val="Odlomakpopisa"/>
        <w:spacing w:after="120"/>
        <w:jc w:val="both"/>
        <w:rPr>
          <w:rFonts w:ascii="Times New Roman" w:hAnsi="Times New Roman" w:cs="Times New Roman"/>
          <w:bCs/>
          <w:sz w:val="24"/>
          <w:szCs w:val="24"/>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4" w:name="_Toc181882441"/>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4"/>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25" w:name="_Toc181882442"/>
      <w:bookmarkStart w:id="126" w:name="_Hlk156830167"/>
      <w:r w:rsidRPr="00ED7D96">
        <w:rPr>
          <w:rFonts w:ascii="Times New Roman" w:hAnsi="Times New Roman" w:cs="Times New Roman"/>
          <w:b/>
          <w:color w:val="auto"/>
          <w:sz w:val="24"/>
          <w:szCs w:val="24"/>
        </w:rPr>
        <w:t>Neprihvatljivost troškova</w:t>
      </w:r>
      <w:bookmarkEnd w:id="125"/>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27" w:name="_Hlk72418820"/>
      <w:bookmarkStart w:id="128" w:name="_Hlk124522718"/>
      <w:bookmarkEnd w:id="126"/>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27"/>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osim ako korisniku porezi i doprinosi nisu povrativi</w:t>
      </w:r>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69B9A164"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3281A6A7" w14:textId="1F6D8E8F"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osim </w:t>
      </w:r>
      <w:r w:rsidR="005264FD">
        <w:rPr>
          <w:rFonts w:ascii="Times New Roman" w:hAnsi="Times New Roman" w:cs="Times New Roman"/>
          <w:sz w:val="24"/>
          <w:szCs w:val="24"/>
        </w:rPr>
        <w:t>gospodarskih 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21B9DAF2"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plovila osim plovila za gospodarsku namjenu (plovila za prijevoz putnika, tereta, radne brodice)</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29" w:name="_Hlk148082504"/>
      <w:r w:rsidRPr="0056341E">
        <w:rPr>
          <w:rFonts w:ascii="Times New Roman" w:hAnsi="Times New Roman" w:cs="Times New Roman"/>
          <w:sz w:val="24"/>
          <w:szCs w:val="24"/>
        </w:rPr>
        <w:t xml:space="preserve">prihvatljivi za sufinanciranje </w:t>
      </w:r>
      <w:bookmarkEnd w:id="129"/>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06755899"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 provedbom projekta</w:t>
      </w:r>
      <w:r w:rsidRPr="00913021">
        <w:rPr>
          <w:rFonts w:ascii="Times New Roman" w:hAnsi="Times New Roman" w:cs="Times New Roman"/>
          <w:sz w:val="24"/>
          <w:szCs w:val="24"/>
        </w:rPr>
        <w:t>)</w:t>
      </w:r>
    </w:p>
    <w:p w14:paraId="22B031B5" w14:textId="4DF4731B"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plaće i druge naknade osoba koje nisu </w:t>
      </w:r>
      <w:r w:rsidR="00424146" w:rsidRPr="00424146">
        <w:rPr>
          <w:rFonts w:ascii="Times New Roman" w:hAnsi="Times New Roman" w:cs="Times New Roman"/>
          <w:sz w:val="24"/>
          <w:szCs w:val="24"/>
        </w:rPr>
        <w:t xml:space="preserve">izravno </w:t>
      </w:r>
      <w:r w:rsidRPr="00ED7D96">
        <w:rPr>
          <w:rFonts w:ascii="Times New Roman" w:hAnsi="Times New Roman" w:cs="Times New Roman"/>
          <w:sz w:val="24"/>
          <w:szCs w:val="24"/>
        </w:rPr>
        <w:t>povezane s projektom za kojeg se odobrava potpora</w:t>
      </w:r>
      <w:r w:rsidR="00BF2011" w:rsidRPr="00ED7D96">
        <w:rPr>
          <w:rFonts w:ascii="Times New Roman" w:hAnsi="Times New Roman" w:cs="Times New Roman"/>
          <w:sz w:val="24"/>
          <w:szCs w:val="24"/>
        </w:rPr>
        <w:t xml:space="preserve"> </w:t>
      </w:r>
    </w:p>
    <w:p w14:paraId="5C6FB4AF" w14:textId="71B1BEED"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203F571A" w14:textId="44BBE805"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(vantroškovnički radovi)</w:t>
      </w:r>
    </w:p>
    <w:p w14:paraId="77C0D105" w14:textId="08CA4DEF" w:rsidR="00135EB0" w:rsidRPr="00ED7D96"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35EB0">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6BE358AB" w14:textId="31C91571"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28"/>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76E86DFA" w14:textId="5422D7D3" w:rsidR="00072862" w:rsidRPr="008B4ECA" w:rsidRDefault="008B3F1B" w:rsidP="00F47BB1">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0" w:name="_Hlk157515822"/>
      <w:r w:rsidRPr="00241EEA">
        <w:rPr>
          <w:rFonts w:ascii="Times New Roman" w:eastAsia="Times New Roman" w:hAnsi="Times New Roman" w:cs="Times New Roman"/>
          <w:sz w:val="24"/>
          <w:szCs w:val="24"/>
          <w:lang w:eastAsia="hr-HR"/>
        </w:rPr>
        <w:t xml:space="preserve">projektantskog i stručnog </w:t>
      </w:r>
      <w:bookmarkEnd w:id="130"/>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1" w:name="_Toc181882444"/>
      <w:r w:rsidRPr="002F7AF8">
        <w:rPr>
          <w:rFonts w:ascii="Times New Roman" w:hAnsi="Times New Roman" w:cs="Times New Roman"/>
          <w:b/>
          <w:color w:val="auto"/>
          <w:sz w:val="24"/>
          <w:szCs w:val="24"/>
        </w:rPr>
        <w:lastRenderedPageBreak/>
        <w:t>Kriteriji odabira</w:t>
      </w:r>
      <w:r w:rsidR="00C4487B" w:rsidRPr="002F7AF8">
        <w:rPr>
          <w:rFonts w:ascii="Times New Roman" w:hAnsi="Times New Roman" w:cs="Times New Roman"/>
          <w:b/>
          <w:color w:val="auto"/>
          <w:sz w:val="24"/>
          <w:szCs w:val="24"/>
        </w:rPr>
        <w:t xml:space="preserve"> projekata</w:t>
      </w:r>
      <w:bookmarkEnd w:id="131"/>
    </w:p>
    <w:p w14:paraId="1F540E5C" w14:textId="76B7A9F9" w:rsidR="002823A8" w:rsidRDefault="00C10EDC" w:rsidP="00037538">
      <w:pPr>
        <w:shd w:val="clear" w:color="auto" w:fill="FFFFFF"/>
        <w:spacing w:after="120"/>
        <w:jc w:val="both"/>
        <w:rPr>
          <w:rFonts w:ascii="Times New Roman" w:hAnsi="Times New Roman" w:cs="Times New Roman"/>
          <w:sz w:val="24"/>
          <w:szCs w:val="24"/>
        </w:rPr>
      </w:pPr>
      <w:bookmarkStart w:id="132" w:name="_Toc450901563"/>
      <w:bookmarkStart w:id="133"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tbl>
      <w:tblPr>
        <w:tblW w:w="935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846"/>
        <w:gridCol w:w="866"/>
        <w:gridCol w:w="6505"/>
        <w:gridCol w:w="1126"/>
        <w:gridCol w:w="15"/>
      </w:tblGrid>
      <w:tr w:rsidR="00375A1E" w:rsidRPr="00C41124" w14:paraId="40EB9770" w14:textId="77777777" w:rsidTr="0059178B">
        <w:trPr>
          <w:gridAfter w:val="1"/>
          <w:wAfter w:w="15" w:type="dxa"/>
          <w:trHeight w:val="656"/>
        </w:trPr>
        <w:tc>
          <w:tcPr>
            <w:tcW w:w="1712" w:type="dxa"/>
            <w:gridSpan w:val="2"/>
            <w:tcBorders>
              <w:bottom w:val="single" w:sz="12" w:space="0" w:color="95B3D7"/>
              <w:right w:val="single" w:sz="4" w:space="0" w:color="000000"/>
            </w:tcBorders>
            <w:shd w:val="clear" w:color="auto" w:fill="C5E0B3" w:themeFill="accent6" w:themeFillTint="66"/>
          </w:tcPr>
          <w:p w14:paraId="0F293E18" w14:textId="77777777" w:rsidR="00375A1E" w:rsidRPr="00C41124" w:rsidRDefault="00375A1E" w:rsidP="0059178B">
            <w:pPr>
              <w:rPr>
                <w:rFonts w:cstheme="minorHAnsi"/>
                <w:b/>
                <w:bCs/>
                <w:sz w:val="24"/>
                <w:szCs w:val="24"/>
              </w:rPr>
            </w:pPr>
            <w:bookmarkStart w:id="134" w:name="_Hlk162941721"/>
          </w:p>
          <w:p w14:paraId="3C3FC7B5" w14:textId="77777777" w:rsidR="00375A1E" w:rsidRPr="00C41124" w:rsidRDefault="00375A1E" w:rsidP="0059178B">
            <w:pPr>
              <w:jc w:val="center"/>
              <w:rPr>
                <w:rFonts w:cstheme="minorHAnsi"/>
                <w:b/>
                <w:bCs/>
                <w:sz w:val="24"/>
                <w:szCs w:val="24"/>
              </w:rPr>
            </w:pPr>
            <w:r w:rsidRPr="00C41124">
              <w:rPr>
                <w:rFonts w:cstheme="minorHAnsi"/>
                <w:b/>
                <w:bCs/>
                <w:sz w:val="24"/>
                <w:szCs w:val="24"/>
              </w:rPr>
              <w:t xml:space="preserve">INT </w:t>
            </w:r>
            <w:r>
              <w:rPr>
                <w:rFonts w:cstheme="minorHAnsi"/>
                <w:b/>
                <w:bCs/>
                <w:sz w:val="24"/>
                <w:szCs w:val="24"/>
              </w:rPr>
              <w:t>1</w:t>
            </w:r>
            <w:r w:rsidRPr="00C41124">
              <w:rPr>
                <w:rFonts w:cstheme="minorHAnsi"/>
                <w:b/>
                <w:bCs/>
                <w:sz w:val="24"/>
                <w:szCs w:val="24"/>
              </w:rPr>
              <w:t>.1.</w:t>
            </w:r>
            <w:r>
              <w:rPr>
                <w:rFonts w:cstheme="minorHAnsi"/>
                <w:b/>
                <w:bCs/>
                <w:sz w:val="24"/>
                <w:szCs w:val="24"/>
              </w:rPr>
              <w:t>1.</w:t>
            </w:r>
          </w:p>
        </w:tc>
        <w:tc>
          <w:tcPr>
            <w:tcW w:w="7631" w:type="dxa"/>
            <w:gridSpan w:val="2"/>
            <w:tcBorders>
              <w:left w:val="single" w:sz="4" w:space="0" w:color="000000"/>
              <w:bottom w:val="single" w:sz="12" w:space="0" w:color="95B3D7"/>
            </w:tcBorders>
            <w:shd w:val="clear" w:color="auto" w:fill="C5E0B3" w:themeFill="accent6" w:themeFillTint="66"/>
          </w:tcPr>
          <w:p w14:paraId="75DD2BF0" w14:textId="1FFE6F78" w:rsidR="00375A1E" w:rsidRPr="00C41124" w:rsidRDefault="00375A1E" w:rsidP="00F80D3E">
            <w:pPr>
              <w:jc w:val="center"/>
              <w:rPr>
                <w:rFonts w:cstheme="minorHAnsi"/>
                <w:b/>
                <w:bCs/>
                <w:sz w:val="24"/>
                <w:szCs w:val="24"/>
              </w:rPr>
            </w:pPr>
            <w:r>
              <w:rPr>
                <w:rFonts w:cstheme="minorHAnsi"/>
                <w:b/>
                <w:bCs/>
                <w:sz w:val="24"/>
                <w:szCs w:val="24"/>
              </w:rPr>
              <w:t>Potpora povećanju konkurentnosti poljoprivrednih gospodarstava kroz modernizaciju, digitalizaciju i dodanu vrijednost poljoprivredne proizvodnje</w:t>
            </w:r>
          </w:p>
        </w:tc>
      </w:tr>
      <w:tr w:rsidR="00375A1E" w:rsidRPr="00C41124" w14:paraId="69241848" w14:textId="77777777" w:rsidTr="0059178B">
        <w:trPr>
          <w:trHeight w:val="281"/>
        </w:trPr>
        <w:tc>
          <w:tcPr>
            <w:tcW w:w="8217" w:type="dxa"/>
            <w:gridSpan w:val="3"/>
          </w:tcPr>
          <w:p w14:paraId="291D8A44" w14:textId="77777777" w:rsidR="00375A1E" w:rsidRPr="00C41124" w:rsidRDefault="00375A1E" w:rsidP="0059178B">
            <w:pPr>
              <w:rPr>
                <w:rFonts w:cstheme="minorHAnsi"/>
                <w:b/>
                <w:bCs/>
                <w:sz w:val="24"/>
                <w:szCs w:val="24"/>
              </w:rPr>
            </w:pPr>
            <w:r w:rsidRPr="00C41124">
              <w:rPr>
                <w:rFonts w:cstheme="minorHAnsi"/>
                <w:b/>
                <w:bCs/>
                <w:sz w:val="24"/>
                <w:szCs w:val="24"/>
              </w:rPr>
              <w:t>KRITERIJ</w:t>
            </w:r>
          </w:p>
        </w:tc>
        <w:tc>
          <w:tcPr>
            <w:tcW w:w="1141" w:type="dxa"/>
            <w:gridSpan w:val="2"/>
          </w:tcPr>
          <w:p w14:paraId="6D4E1FBA" w14:textId="77777777" w:rsidR="00375A1E" w:rsidRPr="00C41124" w:rsidRDefault="00375A1E" w:rsidP="0059178B">
            <w:pPr>
              <w:jc w:val="center"/>
              <w:rPr>
                <w:rFonts w:cstheme="minorHAnsi"/>
                <w:b/>
                <w:sz w:val="24"/>
                <w:szCs w:val="24"/>
              </w:rPr>
            </w:pPr>
            <w:r w:rsidRPr="00C41124">
              <w:rPr>
                <w:rFonts w:cstheme="minorHAnsi"/>
                <w:b/>
                <w:sz w:val="24"/>
                <w:szCs w:val="24"/>
              </w:rPr>
              <w:t>Bodovi</w:t>
            </w:r>
          </w:p>
        </w:tc>
      </w:tr>
      <w:tr w:rsidR="00375A1E" w:rsidRPr="00C41124" w14:paraId="2FE8E4E4" w14:textId="77777777" w:rsidTr="0059178B">
        <w:trPr>
          <w:trHeight w:val="287"/>
        </w:trPr>
        <w:tc>
          <w:tcPr>
            <w:tcW w:w="846" w:type="dxa"/>
            <w:shd w:val="clear" w:color="auto" w:fill="BDD6EE"/>
          </w:tcPr>
          <w:p w14:paraId="28C469C9" w14:textId="77777777" w:rsidR="00375A1E" w:rsidRPr="00C41124" w:rsidRDefault="00375A1E" w:rsidP="0059178B">
            <w:pPr>
              <w:jc w:val="center"/>
              <w:rPr>
                <w:rFonts w:cstheme="minorHAnsi"/>
                <w:b/>
                <w:bCs/>
                <w:sz w:val="24"/>
                <w:szCs w:val="24"/>
              </w:rPr>
            </w:pPr>
            <w:r w:rsidRPr="00C41124">
              <w:rPr>
                <w:rFonts w:cstheme="minorHAnsi"/>
                <w:b/>
                <w:bCs/>
                <w:sz w:val="24"/>
                <w:szCs w:val="24"/>
              </w:rPr>
              <w:t>1.</w:t>
            </w:r>
          </w:p>
        </w:tc>
        <w:tc>
          <w:tcPr>
            <w:tcW w:w="7371" w:type="dxa"/>
            <w:gridSpan w:val="2"/>
            <w:shd w:val="clear" w:color="auto" w:fill="BDD6EE"/>
          </w:tcPr>
          <w:p w14:paraId="121AFF84" w14:textId="77777777" w:rsidR="00375A1E" w:rsidRPr="00C41124" w:rsidRDefault="00375A1E" w:rsidP="0059178B">
            <w:pPr>
              <w:rPr>
                <w:rFonts w:cstheme="minorHAnsi"/>
                <w:b/>
                <w:sz w:val="24"/>
                <w:szCs w:val="24"/>
              </w:rPr>
            </w:pPr>
            <w:r>
              <w:rPr>
                <w:rFonts w:cstheme="minorHAnsi"/>
                <w:b/>
                <w:sz w:val="24"/>
                <w:szCs w:val="24"/>
              </w:rPr>
              <w:t>Ekonomska veličina poljoprivrednog gospodarstva (EVPG) korisnika</w:t>
            </w:r>
          </w:p>
        </w:tc>
        <w:tc>
          <w:tcPr>
            <w:tcW w:w="1141" w:type="dxa"/>
            <w:gridSpan w:val="2"/>
            <w:shd w:val="clear" w:color="auto" w:fill="BDD6EE"/>
          </w:tcPr>
          <w:p w14:paraId="30C926F9" w14:textId="77777777" w:rsidR="00375A1E" w:rsidRPr="00C41124" w:rsidRDefault="00375A1E" w:rsidP="0059178B">
            <w:pPr>
              <w:rPr>
                <w:rFonts w:cstheme="minorHAnsi"/>
                <w:b/>
                <w:sz w:val="24"/>
                <w:szCs w:val="24"/>
              </w:rPr>
            </w:pPr>
            <w:r w:rsidRPr="00C41124">
              <w:rPr>
                <w:rFonts w:cstheme="minorHAnsi"/>
                <w:b/>
                <w:sz w:val="24"/>
                <w:szCs w:val="24"/>
              </w:rPr>
              <w:t xml:space="preserve">  max </w:t>
            </w:r>
            <w:r>
              <w:rPr>
                <w:rFonts w:cstheme="minorHAnsi"/>
                <w:b/>
                <w:sz w:val="24"/>
                <w:szCs w:val="24"/>
              </w:rPr>
              <w:t>10</w:t>
            </w:r>
          </w:p>
        </w:tc>
      </w:tr>
      <w:tr w:rsidR="00375A1E" w:rsidRPr="00C41124" w14:paraId="1433B42E" w14:textId="77777777" w:rsidTr="0059178B">
        <w:trPr>
          <w:trHeight w:val="281"/>
        </w:trPr>
        <w:tc>
          <w:tcPr>
            <w:tcW w:w="846" w:type="dxa"/>
          </w:tcPr>
          <w:p w14:paraId="14A1CEC8" w14:textId="77777777" w:rsidR="00375A1E" w:rsidRPr="00193799" w:rsidRDefault="00375A1E" w:rsidP="0059178B">
            <w:pPr>
              <w:jc w:val="center"/>
              <w:rPr>
                <w:rFonts w:cstheme="minorHAnsi"/>
                <w:sz w:val="24"/>
                <w:szCs w:val="24"/>
              </w:rPr>
            </w:pPr>
            <w:r w:rsidRPr="00193799">
              <w:rPr>
                <w:rFonts w:cstheme="minorHAnsi"/>
                <w:sz w:val="24"/>
                <w:szCs w:val="24"/>
              </w:rPr>
              <w:t>1.1.</w:t>
            </w:r>
          </w:p>
        </w:tc>
        <w:tc>
          <w:tcPr>
            <w:tcW w:w="7371" w:type="dxa"/>
            <w:gridSpan w:val="2"/>
          </w:tcPr>
          <w:p w14:paraId="1E867ADE" w14:textId="152E0779" w:rsidR="00375A1E" w:rsidRPr="00902113" w:rsidRDefault="00375A1E" w:rsidP="0059178B">
            <w:pPr>
              <w:rPr>
                <w:rFonts w:cstheme="minorHAnsi"/>
                <w:bCs/>
                <w:sz w:val="24"/>
                <w:szCs w:val="24"/>
              </w:rPr>
            </w:pPr>
            <w:r w:rsidRPr="00902113">
              <w:rPr>
                <w:rFonts w:cstheme="minorHAnsi"/>
                <w:bCs/>
                <w:sz w:val="24"/>
                <w:szCs w:val="24"/>
              </w:rPr>
              <w:t xml:space="preserve">EVPG od 2.000 do </w:t>
            </w:r>
            <w:r w:rsidR="002B57C0">
              <w:rPr>
                <w:rFonts w:cstheme="minorHAnsi"/>
                <w:bCs/>
                <w:sz w:val="24"/>
                <w:szCs w:val="24"/>
              </w:rPr>
              <w:t>2</w:t>
            </w:r>
            <w:r w:rsidRPr="00902113">
              <w:rPr>
                <w:rFonts w:cstheme="minorHAnsi"/>
                <w:bCs/>
                <w:sz w:val="24"/>
                <w:szCs w:val="24"/>
              </w:rPr>
              <w:t>.</w:t>
            </w:r>
            <w:r w:rsidR="002B57C0">
              <w:rPr>
                <w:rFonts w:cstheme="minorHAnsi"/>
                <w:bCs/>
                <w:sz w:val="24"/>
                <w:szCs w:val="24"/>
              </w:rPr>
              <w:t>999</w:t>
            </w:r>
            <w:r w:rsidRPr="00902113">
              <w:rPr>
                <w:rFonts w:cstheme="minorHAnsi"/>
                <w:bCs/>
                <w:sz w:val="24"/>
                <w:szCs w:val="24"/>
              </w:rPr>
              <w:t xml:space="preserve"> EUR SO</w:t>
            </w:r>
          </w:p>
        </w:tc>
        <w:tc>
          <w:tcPr>
            <w:tcW w:w="1141" w:type="dxa"/>
            <w:gridSpan w:val="2"/>
          </w:tcPr>
          <w:p w14:paraId="28245092" w14:textId="77777777" w:rsidR="00375A1E" w:rsidRPr="00C41124" w:rsidRDefault="00375A1E" w:rsidP="0059178B">
            <w:pPr>
              <w:jc w:val="center"/>
              <w:rPr>
                <w:rFonts w:cstheme="minorHAnsi"/>
                <w:sz w:val="24"/>
                <w:szCs w:val="24"/>
              </w:rPr>
            </w:pPr>
            <w:r>
              <w:rPr>
                <w:rFonts w:cstheme="minorHAnsi"/>
                <w:sz w:val="24"/>
                <w:szCs w:val="24"/>
              </w:rPr>
              <w:t>10</w:t>
            </w:r>
          </w:p>
        </w:tc>
      </w:tr>
      <w:tr w:rsidR="00375A1E" w:rsidRPr="00C41124" w14:paraId="017E8E96" w14:textId="77777777" w:rsidTr="0059178B">
        <w:trPr>
          <w:trHeight w:val="150"/>
        </w:trPr>
        <w:tc>
          <w:tcPr>
            <w:tcW w:w="846" w:type="dxa"/>
          </w:tcPr>
          <w:p w14:paraId="1E93F299" w14:textId="77777777" w:rsidR="00375A1E" w:rsidRPr="00193799" w:rsidRDefault="00375A1E" w:rsidP="0059178B">
            <w:pPr>
              <w:jc w:val="center"/>
              <w:rPr>
                <w:rFonts w:cstheme="minorHAnsi"/>
                <w:sz w:val="24"/>
                <w:szCs w:val="24"/>
              </w:rPr>
            </w:pPr>
            <w:r w:rsidRPr="00193799">
              <w:rPr>
                <w:rFonts w:cstheme="minorHAnsi"/>
                <w:sz w:val="24"/>
                <w:szCs w:val="24"/>
              </w:rPr>
              <w:t>1.2.</w:t>
            </w:r>
          </w:p>
        </w:tc>
        <w:tc>
          <w:tcPr>
            <w:tcW w:w="7371" w:type="dxa"/>
            <w:gridSpan w:val="2"/>
          </w:tcPr>
          <w:p w14:paraId="2CCE9FAA" w14:textId="51475D50" w:rsidR="00375A1E" w:rsidRPr="00902113" w:rsidRDefault="00375A1E" w:rsidP="0059178B">
            <w:pPr>
              <w:rPr>
                <w:rFonts w:cstheme="minorHAnsi"/>
                <w:bCs/>
                <w:sz w:val="24"/>
                <w:szCs w:val="24"/>
              </w:rPr>
            </w:pPr>
            <w:r w:rsidRPr="00902113">
              <w:rPr>
                <w:rFonts w:cstheme="minorHAnsi"/>
                <w:bCs/>
                <w:sz w:val="24"/>
                <w:szCs w:val="24"/>
              </w:rPr>
              <w:t xml:space="preserve">EVPG od </w:t>
            </w:r>
            <w:r w:rsidR="002B57C0">
              <w:rPr>
                <w:rFonts w:cstheme="minorHAnsi"/>
                <w:bCs/>
                <w:sz w:val="24"/>
                <w:szCs w:val="24"/>
              </w:rPr>
              <w:t>3</w:t>
            </w:r>
            <w:r w:rsidRPr="00902113">
              <w:rPr>
                <w:rFonts w:cstheme="minorHAnsi"/>
                <w:bCs/>
                <w:sz w:val="24"/>
                <w:szCs w:val="24"/>
              </w:rPr>
              <w:t>.00</w:t>
            </w:r>
            <w:r w:rsidR="002B57C0">
              <w:rPr>
                <w:rFonts w:cstheme="minorHAnsi"/>
                <w:bCs/>
                <w:sz w:val="24"/>
                <w:szCs w:val="24"/>
              </w:rPr>
              <w:t>0</w:t>
            </w:r>
            <w:r w:rsidRPr="00902113">
              <w:rPr>
                <w:rFonts w:cstheme="minorHAnsi"/>
                <w:bCs/>
                <w:sz w:val="24"/>
                <w:szCs w:val="24"/>
              </w:rPr>
              <w:t xml:space="preserve"> do 1</w:t>
            </w:r>
            <w:r>
              <w:rPr>
                <w:rFonts w:cstheme="minorHAnsi"/>
                <w:bCs/>
                <w:sz w:val="24"/>
                <w:szCs w:val="24"/>
              </w:rPr>
              <w:t>5.000</w:t>
            </w:r>
            <w:r w:rsidRPr="00902113">
              <w:rPr>
                <w:rFonts w:cstheme="minorHAnsi"/>
                <w:bCs/>
                <w:sz w:val="24"/>
                <w:szCs w:val="24"/>
              </w:rPr>
              <w:t xml:space="preserve"> EUR SO</w:t>
            </w:r>
          </w:p>
        </w:tc>
        <w:tc>
          <w:tcPr>
            <w:tcW w:w="1141" w:type="dxa"/>
            <w:gridSpan w:val="2"/>
          </w:tcPr>
          <w:p w14:paraId="0DD00C8F" w14:textId="77777777" w:rsidR="00375A1E" w:rsidRPr="00C41124" w:rsidRDefault="00375A1E" w:rsidP="0059178B">
            <w:pPr>
              <w:jc w:val="center"/>
              <w:rPr>
                <w:rFonts w:cstheme="minorHAnsi"/>
                <w:sz w:val="24"/>
                <w:szCs w:val="24"/>
              </w:rPr>
            </w:pPr>
            <w:r>
              <w:rPr>
                <w:rFonts w:cstheme="minorHAnsi"/>
                <w:sz w:val="24"/>
                <w:szCs w:val="24"/>
              </w:rPr>
              <w:t>8</w:t>
            </w:r>
          </w:p>
        </w:tc>
      </w:tr>
      <w:tr w:rsidR="00375A1E" w:rsidRPr="00C41124" w14:paraId="48CAE345" w14:textId="77777777" w:rsidTr="0059178B">
        <w:trPr>
          <w:trHeight w:val="150"/>
        </w:trPr>
        <w:tc>
          <w:tcPr>
            <w:tcW w:w="846" w:type="dxa"/>
          </w:tcPr>
          <w:p w14:paraId="6F30D2A7" w14:textId="77777777" w:rsidR="00375A1E" w:rsidRPr="00193799" w:rsidRDefault="00375A1E" w:rsidP="0059178B">
            <w:pPr>
              <w:jc w:val="center"/>
              <w:rPr>
                <w:rFonts w:cstheme="minorHAnsi"/>
                <w:sz w:val="24"/>
                <w:szCs w:val="24"/>
              </w:rPr>
            </w:pPr>
            <w:r>
              <w:rPr>
                <w:rFonts w:cstheme="minorHAnsi"/>
                <w:sz w:val="24"/>
                <w:szCs w:val="24"/>
              </w:rPr>
              <w:t>1.3.</w:t>
            </w:r>
          </w:p>
        </w:tc>
        <w:tc>
          <w:tcPr>
            <w:tcW w:w="7371" w:type="dxa"/>
            <w:gridSpan w:val="2"/>
          </w:tcPr>
          <w:p w14:paraId="3F0E396B" w14:textId="77777777" w:rsidR="00375A1E" w:rsidRPr="00C41124" w:rsidRDefault="00375A1E" w:rsidP="0059178B">
            <w:pPr>
              <w:rPr>
                <w:rFonts w:cstheme="minorHAnsi"/>
                <w:sz w:val="24"/>
                <w:szCs w:val="24"/>
              </w:rPr>
            </w:pPr>
            <w:r>
              <w:rPr>
                <w:rFonts w:cstheme="minorHAnsi"/>
                <w:sz w:val="24"/>
                <w:szCs w:val="24"/>
              </w:rPr>
              <w:t>EVPG od 15.001 do 50.000 EUR SO</w:t>
            </w:r>
          </w:p>
        </w:tc>
        <w:tc>
          <w:tcPr>
            <w:tcW w:w="1141" w:type="dxa"/>
            <w:gridSpan w:val="2"/>
          </w:tcPr>
          <w:p w14:paraId="1FBDA0B4" w14:textId="77777777" w:rsidR="00375A1E" w:rsidRPr="00C41124" w:rsidRDefault="00375A1E" w:rsidP="0059178B">
            <w:pPr>
              <w:jc w:val="center"/>
              <w:rPr>
                <w:rFonts w:cstheme="minorHAnsi"/>
                <w:sz w:val="24"/>
                <w:szCs w:val="24"/>
              </w:rPr>
            </w:pPr>
            <w:r>
              <w:rPr>
                <w:rFonts w:cstheme="minorHAnsi"/>
                <w:sz w:val="24"/>
                <w:szCs w:val="24"/>
              </w:rPr>
              <w:t>6</w:t>
            </w:r>
          </w:p>
        </w:tc>
      </w:tr>
      <w:tr w:rsidR="00375A1E" w:rsidRPr="00C41124" w14:paraId="3EEE6D45" w14:textId="77777777" w:rsidTr="0059178B">
        <w:trPr>
          <w:trHeight w:val="281"/>
        </w:trPr>
        <w:tc>
          <w:tcPr>
            <w:tcW w:w="846" w:type="dxa"/>
            <w:shd w:val="clear" w:color="auto" w:fill="BDD6EE"/>
          </w:tcPr>
          <w:p w14:paraId="2A7DABA7" w14:textId="77777777" w:rsidR="00375A1E" w:rsidRPr="00C41124" w:rsidRDefault="00375A1E" w:rsidP="0059178B">
            <w:pPr>
              <w:jc w:val="center"/>
              <w:rPr>
                <w:rFonts w:cstheme="minorHAnsi"/>
                <w:b/>
                <w:bCs/>
                <w:sz w:val="24"/>
                <w:szCs w:val="24"/>
              </w:rPr>
            </w:pPr>
            <w:r w:rsidRPr="00C41124">
              <w:rPr>
                <w:rFonts w:cstheme="minorHAnsi"/>
                <w:b/>
                <w:bCs/>
                <w:sz w:val="24"/>
                <w:szCs w:val="24"/>
              </w:rPr>
              <w:t>2.</w:t>
            </w:r>
          </w:p>
        </w:tc>
        <w:tc>
          <w:tcPr>
            <w:tcW w:w="7371" w:type="dxa"/>
            <w:gridSpan w:val="2"/>
            <w:shd w:val="clear" w:color="auto" w:fill="BDD6EE"/>
          </w:tcPr>
          <w:p w14:paraId="322EFA7D" w14:textId="77777777" w:rsidR="00375A1E" w:rsidRPr="00C41124" w:rsidRDefault="00375A1E" w:rsidP="0059178B">
            <w:pPr>
              <w:rPr>
                <w:rFonts w:cstheme="minorHAnsi"/>
                <w:b/>
                <w:sz w:val="24"/>
                <w:szCs w:val="24"/>
              </w:rPr>
            </w:pPr>
            <w:r>
              <w:rPr>
                <w:rFonts w:cstheme="minorHAnsi"/>
                <w:b/>
                <w:sz w:val="24"/>
                <w:szCs w:val="24"/>
              </w:rPr>
              <w:t>Doprinos zapošljavanju</w:t>
            </w:r>
          </w:p>
        </w:tc>
        <w:tc>
          <w:tcPr>
            <w:tcW w:w="1141" w:type="dxa"/>
            <w:gridSpan w:val="2"/>
            <w:shd w:val="clear" w:color="auto" w:fill="BDD6EE"/>
          </w:tcPr>
          <w:p w14:paraId="4F4C5890" w14:textId="77777777" w:rsidR="00375A1E" w:rsidRPr="00C41124" w:rsidRDefault="00375A1E" w:rsidP="0059178B">
            <w:pPr>
              <w:jc w:val="center"/>
              <w:rPr>
                <w:rFonts w:cstheme="minorHAnsi"/>
                <w:b/>
                <w:sz w:val="24"/>
                <w:szCs w:val="24"/>
              </w:rPr>
            </w:pPr>
            <w:r>
              <w:rPr>
                <w:rFonts w:cstheme="minorHAnsi"/>
                <w:b/>
                <w:sz w:val="24"/>
                <w:szCs w:val="24"/>
              </w:rPr>
              <w:t>max 4</w:t>
            </w:r>
          </w:p>
        </w:tc>
      </w:tr>
      <w:tr w:rsidR="00375A1E" w:rsidRPr="00C41124" w14:paraId="621F5197" w14:textId="77777777" w:rsidTr="0059178B">
        <w:trPr>
          <w:trHeight w:val="281"/>
        </w:trPr>
        <w:tc>
          <w:tcPr>
            <w:tcW w:w="846" w:type="dxa"/>
          </w:tcPr>
          <w:p w14:paraId="5BE2CB8D" w14:textId="77777777" w:rsidR="00375A1E" w:rsidRPr="00193799" w:rsidRDefault="00375A1E" w:rsidP="0059178B">
            <w:pPr>
              <w:jc w:val="center"/>
              <w:rPr>
                <w:rFonts w:cstheme="minorHAnsi"/>
                <w:sz w:val="24"/>
                <w:szCs w:val="24"/>
              </w:rPr>
            </w:pPr>
            <w:bookmarkStart w:id="135" w:name="_Hlk175127709"/>
            <w:r>
              <w:rPr>
                <w:rFonts w:cstheme="minorHAnsi"/>
                <w:sz w:val="24"/>
                <w:szCs w:val="24"/>
              </w:rPr>
              <w:t>2.1.</w:t>
            </w:r>
          </w:p>
        </w:tc>
        <w:tc>
          <w:tcPr>
            <w:tcW w:w="7371" w:type="dxa"/>
            <w:gridSpan w:val="2"/>
          </w:tcPr>
          <w:p w14:paraId="26A7D81C" w14:textId="77777777" w:rsidR="00375A1E" w:rsidRPr="00C41124" w:rsidRDefault="00375A1E" w:rsidP="0059178B">
            <w:pPr>
              <w:rPr>
                <w:rFonts w:cstheme="minorHAnsi"/>
                <w:bCs/>
                <w:sz w:val="24"/>
                <w:szCs w:val="24"/>
              </w:rPr>
            </w:pPr>
            <w:r>
              <w:rPr>
                <w:rFonts w:cstheme="minorHAnsi"/>
                <w:bCs/>
                <w:sz w:val="24"/>
                <w:szCs w:val="24"/>
              </w:rPr>
              <w:t>Stvoreno jedno ili više radnih mjesta</w:t>
            </w:r>
          </w:p>
        </w:tc>
        <w:tc>
          <w:tcPr>
            <w:tcW w:w="1141" w:type="dxa"/>
            <w:gridSpan w:val="2"/>
          </w:tcPr>
          <w:p w14:paraId="101A75A1" w14:textId="77777777" w:rsidR="00375A1E" w:rsidRPr="00C41124" w:rsidRDefault="00375A1E" w:rsidP="0059178B">
            <w:pPr>
              <w:jc w:val="center"/>
              <w:rPr>
                <w:rFonts w:cstheme="minorHAnsi"/>
                <w:bCs/>
                <w:sz w:val="24"/>
                <w:szCs w:val="24"/>
              </w:rPr>
            </w:pPr>
            <w:r>
              <w:rPr>
                <w:rFonts w:cstheme="minorHAnsi"/>
                <w:bCs/>
                <w:sz w:val="24"/>
                <w:szCs w:val="24"/>
              </w:rPr>
              <w:t>4</w:t>
            </w:r>
          </w:p>
        </w:tc>
      </w:tr>
      <w:tr w:rsidR="00375A1E" w:rsidRPr="00C41124" w14:paraId="6F3231BE" w14:textId="77777777" w:rsidTr="0059178B">
        <w:trPr>
          <w:trHeight w:val="281"/>
        </w:trPr>
        <w:tc>
          <w:tcPr>
            <w:tcW w:w="846" w:type="dxa"/>
          </w:tcPr>
          <w:p w14:paraId="6689FF38" w14:textId="77777777" w:rsidR="00375A1E" w:rsidRPr="00193799" w:rsidRDefault="00375A1E" w:rsidP="0059178B">
            <w:pPr>
              <w:jc w:val="center"/>
              <w:rPr>
                <w:rFonts w:cstheme="minorHAnsi"/>
                <w:sz w:val="24"/>
                <w:szCs w:val="24"/>
              </w:rPr>
            </w:pPr>
            <w:r>
              <w:rPr>
                <w:rFonts w:cstheme="minorHAnsi"/>
                <w:sz w:val="24"/>
                <w:szCs w:val="24"/>
              </w:rPr>
              <w:t>2.2.</w:t>
            </w:r>
          </w:p>
        </w:tc>
        <w:tc>
          <w:tcPr>
            <w:tcW w:w="7371" w:type="dxa"/>
            <w:gridSpan w:val="2"/>
          </w:tcPr>
          <w:p w14:paraId="571100BA" w14:textId="77777777" w:rsidR="00375A1E" w:rsidRPr="00C41124" w:rsidRDefault="00375A1E" w:rsidP="0059178B">
            <w:pPr>
              <w:rPr>
                <w:rFonts w:cstheme="minorHAnsi"/>
                <w:bCs/>
                <w:sz w:val="24"/>
                <w:szCs w:val="24"/>
              </w:rPr>
            </w:pPr>
            <w:r>
              <w:rPr>
                <w:rFonts w:cstheme="minorHAnsi"/>
                <w:bCs/>
                <w:sz w:val="24"/>
                <w:szCs w:val="24"/>
              </w:rPr>
              <w:t>Očuvano jedno ili više radnih mjesta</w:t>
            </w:r>
          </w:p>
        </w:tc>
        <w:tc>
          <w:tcPr>
            <w:tcW w:w="1141" w:type="dxa"/>
            <w:gridSpan w:val="2"/>
          </w:tcPr>
          <w:p w14:paraId="4255C34D" w14:textId="77777777" w:rsidR="00375A1E" w:rsidRPr="00C41124" w:rsidRDefault="00375A1E" w:rsidP="0059178B">
            <w:pPr>
              <w:jc w:val="center"/>
              <w:rPr>
                <w:rFonts w:cstheme="minorHAnsi"/>
                <w:bCs/>
                <w:sz w:val="24"/>
                <w:szCs w:val="24"/>
              </w:rPr>
            </w:pPr>
            <w:r>
              <w:rPr>
                <w:rFonts w:cstheme="minorHAnsi"/>
                <w:bCs/>
                <w:sz w:val="24"/>
                <w:szCs w:val="24"/>
              </w:rPr>
              <w:t>3</w:t>
            </w:r>
          </w:p>
        </w:tc>
      </w:tr>
      <w:bookmarkEnd w:id="135"/>
      <w:tr w:rsidR="00375A1E" w:rsidRPr="00C41124" w14:paraId="2C4380A0" w14:textId="77777777" w:rsidTr="0059178B">
        <w:trPr>
          <w:trHeight w:val="281"/>
        </w:trPr>
        <w:tc>
          <w:tcPr>
            <w:tcW w:w="846" w:type="dxa"/>
            <w:tcBorders>
              <w:bottom w:val="single" w:sz="4" w:space="0" w:color="95B3D7"/>
            </w:tcBorders>
            <w:shd w:val="clear" w:color="auto" w:fill="BDD6EE"/>
          </w:tcPr>
          <w:p w14:paraId="73AB3EE1" w14:textId="77777777" w:rsidR="00375A1E" w:rsidRPr="00C41124" w:rsidRDefault="00375A1E" w:rsidP="0059178B">
            <w:pPr>
              <w:jc w:val="center"/>
              <w:rPr>
                <w:rFonts w:cstheme="minorHAnsi"/>
                <w:b/>
                <w:bCs/>
                <w:sz w:val="24"/>
                <w:szCs w:val="24"/>
              </w:rPr>
            </w:pPr>
            <w:r>
              <w:rPr>
                <w:rFonts w:cstheme="minorHAnsi"/>
                <w:b/>
                <w:bCs/>
                <w:sz w:val="24"/>
                <w:szCs w:val="24"/>
              </w:rPr>
              <w:t>3.</w:t>
            </w:r>
          </w:p>
        </w:tc>
        <w:tc>
          <w:tcPr>
            <w:tcW w:w="7371" w:type="dxa"/>
            <w:gridSpan w:val="2"/>
            <w:tcBorders>
              <w:bottom w:val="single" w:sz="4" w:space="0" w:color="95B3D7"/>
            </w:tcBorders>
            <w:shd w:val="clear" w:color="auto" w:fill="BDD6EE"/>
          </w:tcPr>
          <w:p w14:paraId="0B983D7F" w14:textId="77777777" w:rsidR="00375A1E" w:rsidRPr="00C41124" w:rsidRDefault="00375A1E" w:rsidP="0059178B">
            <w:pPr>
              <w:rPr>
                <w:rFonts w:cstheme="minorHAnsi"/>
                <w:b/>
                <w:bCs/>
                <w:sz w:val="24"/>
                <w:szCs w:val="24"/>
              </w:rPr>
            </w:pPr>
            <w:r>
              <w:rPr>
                <w:rFonts w:cstheme="minorHAnsi"/>
                <w:b/>
                <w:bCs/>
                <w:sz w:val="24"/>
                <w:szCs w:val="24"/>
              </w:rPr>
              <w:t>Prioritetni sektor</w:t>
            </w:r>
          </w:p>
        </w:tc>
        <w:tc>
          <w:tcPr>
            <w:tcW w:w="1141" w:type="dxa"/>
            <w:gridSpan w:val="2"/>
            <w:tcBorders>
              <w:bottom w:val="single" w:sz="4" w:space="0" w:color="95B3D7"/>
            </w:tcBorders>
            <w:shd w:val="clear" w:color="auto" w:fill="BDD6EE"/>
          </w:tcPr>
          <w:p w14:paraId="6A7BD912" w14:textId="77777777" w:rsidR="00375A1E" w:rsidRPr="00C41124" w:rsidRDefault="00375A1E" w:rsidP="0059178B">
            <w:pPr>
              <w:jc w:val="center"/>
              <w:rPr>
                <w:rFonts w:cstheme="minorHAnsi"/>
                <w:b/>
                <w:sz w:val="24"/>
                <w:szCs w:val="24"/>
              </w:rPr>
            </w:pPr>
            <w:r w:rsidRPr="00C41124">
              <w:rPr>
                <w:rFonts w:cstheme="minorHAnsi"/>
                <w:b/>
                <w:sz w:val="24"/>
                <w:szCs w:val="24"/>
              </w:rPr>
              <w:t>max 5</w:t>
            </w:r>
          </w:p>
        </w:tc>
      </w:tr>
      <w:tr w:rsidR="00375A1E" w:rsidRPr="00765E45" w14:paraId="2023A6C4" w14:textId="77777777" w:rsidTr="0059178B">
        <w:trPr>
          <w:trHeight w:val="281"/>
        </w:trPr>
        <w:tc>
          <w:tcPr>
            <w:tcW w:w="846" w:type="dxa"/>
          </w:tcPr>
          <w:p w14:paraId="34AA41FB" w14:textId="77777777" w:rsidR="00375A1E" w:rsidRPr="00193799" w:rsidRDefault="00375A1E" w:rsidP="0059178B">
            <w:pPr>
              <w:jc w:val="center"/>
              <w:rPr>
                <w:rFonts w:cstheme="minorHAnsi"/>
                <w:sz w:val="24"/>
                <w:szCs w:val="24"/>
              </w:rPr>
            </w:pPr>
            <w:r>
              <w:rPr>
                <w:rFonts w:cstheme="minorHAnsi"/>
                <w:sz w:val="24"/>
                <w:szCs w:val="24"/>
              </w:rPr>
              <w:t>3.1.</w:t>
            </w:r>
          </w:p>
        </w:tc>
        <w:tc>
          <w:tcPr>
            <w:tcW w:w="7371" w:type="dxa"/>
            <w:gridSpan w:val="2"/>
            <w:tcBorders>
              <w:bottom w:val="single" w:sz="4" w:space="0" w:color="95B3D7"/>
            </w:tcBorders>
          </w:tcPr>
          <w:p w14:paraId="02B21B72" w14:textId="77777777" w:rsidR="00375A1E" w:rsidRPr="00765E45" w:rsidRDefault="00375A1E" w:rsidP="0059178B">
            <w:pPr>
              <w:rPr>
                <w:rFonts w:cstheme="minorHAnsi"/>
                <w:sz w:val="24"/>
                <w:szCs w:val="24"/>
              </w:rPr>
            </w:pPr>
            <w:r>
              <w:rPr>
                <w:rFonts w:cstheme="minorHAnsi"/>
                <w:sz w:val="24"/>
                <w:szCs w:val="24"/>
              </w:rPr>
              <w:t>Stočarstvo, povrćarstvo, voćarstvo</w:t>
            </w:r>
          </w:p>
        </w:tc>
        <w:tc>
          <w:tcPr>
            <w:tcW w:w="1141" w:type="dxa"/>
            <w:gridSpan w:val="2"/>
            <w:tcBorders>
              <w:bottom w:val="single" w:sz="4" w:space="0" w:color="95B3D7"/>
            </w:tcBorders>
          </w:tcPr>
          <w:p w14:paraId="05D38F0D" w14:textId="77777777" w:rsidR="00375A1E" w:rsidRPr="00765E45" w:rsidRDefault="00375A1E" w:rsidP="0059178B">
            <w:pPr>
              <w:jc w:val="center"/>
              <w:rPr>
                <w:rFonts w:cstheme="minorHAnsi"/>
                <w:bCs/>
                <w:sz w:val="24"/>
                <w:szCs w:val="24"/>
              </w:rPr>
            </w:pPr>
            <w:r w:rsidRPr="00765E45">
              <w:rPr>
                <w:rFonts w:cstheme="minorHAnsi"/>
                <w:bCs/>
                <w:sz w:val="24"/>
                <w:szCs w:val="24"/>
              </w:rPr>
              <w:t>5</w:t>
            </w:r>
          </w:p>
        </w:tc>
      </w:tr>
      <w:tr w:rsidR="00375A1E" w:rsidRPr="00C41124" w14:paraId="19839D96" w14:textId="77777777" w:rsidTr="0059178B">
        <w:trPr>
          <w:trHeight w:val="281"/>
        </w:trPr>
        <w:tc>
          <w:tcPr>
            <w:tcW w:w="846" w:type="dxa"/>
          </w:tcPr>
          <w:p w14:paraId="12C16ACA" w14:textId="77777777" w:rsidR="00375A1E" w:rsidRPr="00193799" w:rsidRDefault="00375A1E" w:rsidP="0059178B">
            <w:pPr>
              <w:jc w:val="center"/>
              <w:rPr>
                <w:rFonts w:cstheme="minorHAnsi"/>
                <w:sz w:val="24"/>
                <w:szCs w:val="24"/>
              </w:rPr>
            </w:pPr>
            <w:r>
              <w:rPr>
                <w:rFonts w:cstheme="minorHAnsi"/>
                <w:sz w:val="24"/>
                <w:szCs w:val="24"/>
              </w:rPr>
              <w:t>3.2.</w:t>
            </w:r>
          </w:p>
        </w:tc>
        <w:tc>
          <w:tcPr>
            <w:tcW w:w="7371" w:type="dxa"/>
            <w:gridSpan w:val="2"/>
          </w:tcPr>
          <w:p w14:paraId="212A7774" w14:textId="77777777" w:rsidR="00375A1E" w:rsidRPr="00C41124" w:rsidRDefault="00375A1E" w:rsidP="0059178B">
            <w:pPr>
              <w:rPr>
                <w:rFonts w:cstheme="minorHAnsi"/>
                <w:sz w:val="24"/>
                <w:szCs w:val="24"/>
              </w:rPr>
            </w:pPr>
            <w:r>
              <w:rPr>
                <w:rFonts w:cstheme="minorHAnsi"/>
                <w:sz w:val="24"/>
                <w:szCs w:val="24"/>
              </w:rPr>
              <w:t>Ostali sektori</w:t>
            </w:r>
          </w:p>
        </w:tc>
        <w:tc>
          <w:tcPr>
            <w:tcW w:w="1141" w:type="dxa"/>
            <w:gridSpan w:val="2"/>
          </w:tcPr>
          <w:p w14:paraId="7535517A" w14:textId="77777777" w:rsidR="00375A1E" w:rsidRPr="00C41124" w:rsidRDefault="00375A1E" w:rsidP="0059178B">
            <w:pPr>
              <w:jc w:val="center"/>
              <w:rPr>
                <w:rFonts w:cstheme="minorHAnsi"/>
                <w:sz w:val="24"/>
                <w:szCs w:val="24"/>
              </w:rPr>
            </w:pPr>
            <w:r>
              <w:rPr>
                <w:rFonts w:cstheme="minorHAnsi"/>
                <w:sz w:val="24"/>
                <w:szCs w:val="24"/>
              </w:rPr>
              <w:t>4</w:t>
            </w:r>
          </w:p>
        </w:tc>
      </w:tr>
      <w:tr w:rsidR="00375A1E" w:rsidRPr="00C41124" w14:paraId="445D5549" w14:textId="77777777" w:rsidTr="0059178B">
        <w:trPr>
          <w:trHeight w:val="281"/>
        </w:trPr>
        <w:tc>
          <w:tcPr>
            <w:tcW w:w="846" w:type="dxa"/>
            <w:shd w:val="clear" w:color="auto" w:fill="BDD6EE"/>
          </w:tcPr>
          <w:p w14:paraId="694140B5" w14:textId="77777777" w:rsidR="00375A1E" w:rsidRPr="00C41124" w:rsidRDefault="00375A1E" w:rsidP="0059178B">
            <w:pPr>
              <w:jc w:val="center"/>
              <w:rPr>
                <w:rFonts w:cstheme="minorHAnsi"/>
                <w:b/>
                <w:bCs/>
                <w:sz w:val="24"/>
                <w:szCs w:val="24"/>
              </w:rPr>
            </w:pPr>
            <w:r>
              <w:rPr>
                <w:rFonts w:cstheme="minorHAnsi"/>
                <w:b/>
                <w:bCs/>
                <w:sz w:val="24"/>
                <w:szCs w:val="24"/>
              </w:rPr>
              <w:t>4</w:t>
            </w:r>
            <w:r w:rsidRPr="00C41124">
              <w:rPr>
                <w:rFonts w:cstheme="minorHAnsi"/>
                <w:b/>
                <w:bCs/>
                <w:sz w:val="24"/>
                <w:szCs w:val="24"/>
              </w:rPr>
              <w:t>.</w:t>
            </w:r>
          </w:p>
        </w:tc>
        <w:tc>
          <w:tcPr>
            <w:tcW w:w="7371" w:type="dxa"/>
            <w:gridSpan w:val="2"/>
            <w:shd w:val="clear" w:color="auto" w:fill="BDD6EE"/>
          </w:tcPr>
          <w:p w14:paraId="075C48F5" w14:textId="77777777" w:rsidR="00375A1E" w:rsidRDefault="00375A1E" w:rsidP="0059178B">
            <w:pPr>
              <w:rPr>
                <w:rFonts w:cstheme="minorHAnsi"/>
                <w:b/>
                <w:bCs/>
                <w:sz w:val="24"/>
                <w:szCs w:val="24"/>
              </w:rPr>
            </w:pPr>
            <w:r w:rsidRPr="00C41124">
              <w:rPr>
                <w:rFonts w:cstheme="minorHAnsi"/>
                <w:b/>
                <w:bCs/>
                <w:sz w:val="24"/>
                <w:szCs w:val="24"/>
              </w:rPr>
              <w:t xml:space="preserve">Doprinos </w:t>
            </w:r>
            <w:r>
              <w:rPr>
                <w:rFonts w:cstheme="minorHAnsi"/>
                <w:b/>
                <w:bCs/>
                <w:sz w:val="24"/>
                <w:szCs w:val="24"/>
              </w:rPr>
              <w:t xml:space="preserve">dodanoj vrijednosti LEADER-a s naglaskom na </w:t>
            </w:r>
            <w:r w:rsidRPr="00C41124">
              <w:rPr>
                <w:rFonts w:cstheme="minorHAnsi"/>
                <w:b/>
                <w:bCs/>
                <w:sz w:val="24"/>
                <w:szCs w:val="24"/>
              </w:rPr>
              <w:t>koncept Pametnih sela</w:t>
            </w:r>
          </w:p>
          <w:p w14:paraId="7A679360" w14:textId="77777777" w:rsidR="00375A1E" w:rsidRPr="007F3AB5" w:rsidRDefault="00375A1E" w:rsidP="0059178B">
            <w:pPr>
              <w:rPr>
                <w:rFonts w:cstheme="minorHAnsi"/>
                <w:sz w:val="24"/>
                <w:szCs w:val="24"/>
                <w:u w:val="single"/>
              </w:rPr>
            </w:pPr>
            <w:r w:rsidRPr="007F3AB5">
              <w:rPr>
                <w:rFonts w:cstheme="minorHAnsi"/>
                <w:sz w:val="24"/>
                <w:szCs w:val="24"/>
                <w:u w:val="single"/>
              </w:rPr>
              <w:t>Mogućnost ostvarivanja bodova po više kategorija – kumulativ bodova</w:t>
            </w:r>
          </w:p>
        </w:tc>
        <w:tc>
          <w:tcPr>
            <w:tcW w:w="1141" w:type="dxa"/>
            <w:gridSpan w:val="2"/>
            <w:shd w:val="clear" w:color="auto" w:fill="BDD6EE"/>
          </w:tcPr>
          <w:p w14:paraId="728DC8CD" w14:textId="77777777" w:rsidR="00375A1E" w:rsidRPr="00C41124" w:rsidRDefault="00375A1E" w:rsidP="0059178B">
            <w:pPr>
              <w:jc w:val="center"/>
              <w:rPr>
                <w:rFonts w:cstheme="minorHAnsi"/>
                <w:b/>
                <w:sz w:val="24"/>
                <w:szCs w:val="24"/>
              </w:rPr>
            </w:pPr>
            <w:r w:rsidRPr="00C41124">
              <w:rPr>
                <w:rFonts w:cstheme="minorHAnsi"/>
                <w:b/>
                <w:sz w:val="24"/>
                <w:szCs w:val="24"/>
              </w:rPr>
              <w:t xml:space="preserve">max </w:t>
            </w:r>
            <w:r>
              <w:rPr>
                <w:rFonts w:cstheme="minorHAnsi"/>
                <w:b/>
                <w:sz w:val="24"/>
                <w:szCs w:val="24"/>
              </w:rPr>
              <w:t>15</w:t>
            </w:r>
          </w:p>
        </w:tc>
      </w:tr>
      <w:tr w:rsidR="00375A1E" w:rsidRPr="00C41124" w14:paraId="3A624721" w14:textId="77777777" w:rsidTr="0059178B">
        <w:trPr>
          <w:trHeight w:val="297"/>
        </w:trPr>
        <w:tc>
          <w:tcPr>
            <w:tcW w:w="846" w:type="dxa"/>
          </w:tcPr>
          <w:p w14:paraId="4B9DB240" w14:textId="77777777" w:rsidR="00375A1E" w:rsidRDefault="00375A1E" w:rsidP="0059178B">
            <w:pPr>
              <w:jc w:val="center"/>
              <w:rPr>
                <w:rFonts w:cstheme="minorHAnsi"/>
                <w:sz w:val="24"/>
                <w:szCs w:val="24"/>
              </w:rPr>
            </w:pPr>
            <w:r>
              <w:rPr>
                <w:rFonts w:cstheme="minorHAnsi"/>
                <w:sz w:val="24"/>
                <w:szCs w:val="24"/>
              </w:rPr>
              <w:t>4.1.</w:t>
            </w:r>
          </w:p>
        </w:tc>
        <w:tc>
          <w:tcPr>
            <w:tcW w:w="7371" w:type="dxa"/>
            <w:gridSpan w:val="2"/>
          </w:tcPr>
          <w:p w14:paraId="7BCC2E31" w14:textId="77777777" w:rsidR="00375A1E" w:rsidRDefault="00375A1E" w:rsidP="0059178B">
            <w:pPr>
              <w:rPr>
                <w:rFonts w:cstheme="minorHAnsi"/>
                <w:sz w:val="24"/>
                <w:szCs w:val="24"/>
              </w:rPr>
            </w:pPr>
            <w:r>
              <w:rPr>
                <w:rFonts w:cstheme="minorHAnsi"/>
                <w:sz w:val="24"/>
                <w:szCs w:val="24"/>
              </w:rPr>
              <w:t>Projekt je inovativan</w:t>
            </w:r>
          </w:p>
        </w:tc>
        <w:tc>
          <w:tcPr>
            <w:tcW w:w="1141" w:type="dxa"/>
            <w:gridSpan w:val="2"/>
            <w:vAlign w:val="center"/>
          </w:tcPr>
          <w:p w14:paraId="6315120C" w14:textId="77777777" w:rsidR="00375A1E" w:rsidRDefault="00375A1E" w:rsidP="0059178B">
            <w:pPr>
              <w:jc w:val="center"/>
              <w:rPr>
                <w:rFonts w:cstheme="minorHAnsi"/>
                <w:bCs/>
                <w:sz w:val="24"/>
                <w:szCs w:val="24"/>
              </w:rPr>
            </w:pPr>
            <w:r>
              <w:rPr>
                <w:rFonts w:cstheme="minorHAnsi"/>
                <w:bCs/>
                <w:sz w:val="24"/>
                <w:szCs w:val="24"/>
              </w:rPr>
              <w:t>5</w:t>
            </w:r>
          </w:p>
        </w:tc>
      </w:tr>
      <w:tr w:rsidR="00375A1E" w:rsidRPr="00C41124" w14:paraId="20039C66" w14:textId="77777777" w:rsidTr="0059178B">
        <w:trPr>
          <w:trHeight w:val="297"/>
        </w:trPr>
        <w:tc>
          <w:tcPr>
            <w:tcW w:w="846" w:type="dxa"/>
          </w:tcPr>
          <w:p w14:paraId="674F7EA0" w14:textId="77777777" w:rsidR="00375A1E" w:rsidRDefault="00375A1E" w:rsidP="0059178B">
            <w:pPr>
              <w:jc w:val="center"/>
              <w:rPr>
                <w:rFonts w:cstheme="minorHAnsi"/>
                <w:sz w:val="24"/>
                <w:szCs w:val="24"/>
              </w:rPr>
            </w:pPr>
            <w:r>
              <w:rPr>
                <w:rFonts w:cstheme="minorHAnsi"/>
                <w:sz w:val="24"/>
                <w:szCs w:val="24"/>
              </w:rPr>
              <w:t>4.2.</w:t>
            </w:r>
          </w:p>
        </w:tc>
        <w:tc>
          <w:tcPr>
            <w:tcW w:w="7371" w:type="dxa"/>
            <w:gridSpan w:val="2"/>
          </w:tcPr>
          <w:p w14:paraId="6FB99E75" w14:textId="77777777" w:rsidR="00375A1E" w:rsidRPr="00C41124" w:rsidRDefault="00375A1E" w:rsidP="0059178B">
            <w:pPr>
              <w:rPr>
                <w:rFonts w:cstheme="minorHAnsi"/>
                <w:sz w:val="24"/>
                <w:szCs w:val="24"/>
              </w:rPr>
            </w:pPr>
            <w:r>
              <w:rPr>
                <w:rFonts w:cstheme="minorHAnsi"/>
                <w:sz w:val="24"/>
                <w:szCs w:val="24"/>
              </w:rPr>
              <w:t>P</w:t>
            </w:r>
            <w:r w:rsidRPr="00C41124">
              <w:rPr>
                <w:rFonts w:cstheme="minorHAnsi"/>
                <w:sz w:val="24"/>
                <w:szCs w:val="24"/>
              </w:rPr>
              <w:t>rojektom se ulaže u digitalizaciju</w:t>
            </w:r>
          </w:p>
        </w:tc>
        <w:tc>
          <w:tcPr>
            <w:tcW w:w="1141" w:type="dxa"/>
            <w:gridSpan w:val="2"/>
            <w:vAlign w:val="center"/>
          </w:tcPr>
          <w:p w14:paraId="3F00E2A5" w14:textId="77777777" w:rsidR="00375A1E" w:rsidRPr="00C41124" w:rsidRDefault="00375A1E" w:rsidP="0059178B">
            <w:pPr>
              <w:jc w:val="center"/>
              <w:rPr>
                <w:rFonts w:cstheme="minorHAnsi"/>
                <w:bCs/>
                <w:sz w:val="24"/>
                <w:szCs w:val="24"/>
              </w:rPr>
            </w:pPr>
            <w:r>
              <w:rPr>
                <w:rFonts w:cstheme="minorHAnsi"/>
                <w:bCs/>
                <w:sz w:val="24"/>
                <w:szCs w:val="24"/>
              </w:rPr>
              <w:t>5</w:t>
            </w:r>
          </w:p>
        </w:tc>
      </w:tr>
      <w:tr w:rsidR="00375A1E" w:rsidRPr="00C41124" w14:paraId="7DA614F0" w14:textId="77777777" w:rsidTr="0059178B">
        <w:trPr>
          <w:trHeight w:val="1056"/>
        </w:trPr>
        <w:tc>
          <w:tcPr>
            <w:tcW w:w="846" w:type="dxa"/>
          </w:tcPr>
          <w:p w14:paraId="4593C155" w14:textId="77777777" w:rsidR="00375A1E" w:rsidRDefault="00375A1E" w:rsidP="0059178B">
            <w:pPr>
              <w:jc w:val="center"/>
              <w:rPr>
                <w:rFonts w:cstheme="minorHAnsi"/>
                <w:sz w:val="24"/>
                <w:szCs w:val="24"/>
              </w:rPr>
            </w:pPr>
          </w:p>
          <w:p w14:paraId="506CB045" w14:textId="77777777" w:rsidR="00375A1E" w:rsidRDefault="00375A1E" w:rsidP="0059178B">
            <w:pPr>
              <w:jc w:val="center"/>
              <w:rPr>
                <w:rFonts w:cstheme="minorHAnsi"/>
                <w:sz w:val="24"/>
                <w:szCs w:val="24"/>
              </w:rPr>
            </w:pPr>
            <w:r>
              <w:rPr>
                <w:rFonts w:cstheme="minorHAnsi"/>
                <w:sz w:val="24"/>
                <w:szCs w:val="24"/>
              </w:rPr>
              <w:t>4.3.</w:t>
            </w:r>
          </w:p>
        </w:tc>
        <w:tc>
          <w:tcPr>
            <w:tcW w:w="7371" w:type="dxa"/>
            <w:gridSpan w:val="2"/>
          </w:tcPr>
          <w:p w14:paraId="74B33176" w14:textId="77777777" w:rsidR="00375A1E" w:rsidRDefault="00375A1E" w:rsidP="0059178B">
            <w:pPr>
              <w:rPr>
                <w:rFonts w:cstheme="minorHAnsi"/>
                <w:sz w:val="24"/>
                <w:szCs w:val="24"/>
              </w:rPr>
            </w:pPr>
            <w:r w:rsidRPr="00C41124">
              <w:rPr>
                <w:rFonts w:cstheme="minorHAnsi"/>
                <w:sz w:val="24"/>
                <w:szCs w:val="24"/>
              </w:rPr>
              <w:t>Projektom se ulaže</w:t>
            </w:r>
            <w:r>
              <w:rPr>
                <w:rFonts w:cstheme="minorHAnsi"/>
                <w:sz w:val="24"/>
                <w:szCs w:val="24"/>
              </w:rPr>
              <w:t xml:space="preserve"> u</w:t>
            </w:r>
            <w:r w:rsidRPr="00C41124">
              <w:rPr>
                <w:rFonts w:cstheme="minorHAnsi"/>
                <w:sz w:val="24"/>
                <w:szCs w:val="24"/>
              </w:rPr>
              <w:t xml:space="preserve"> doprinos okolišnim ciljevima i ublažavanju klimatskih promjena (obnovljivi izvori energije, energetska učinkovitost i sl.)</w:t>
            </w:r>
          </w:p>
        </w:tc>
        <w:tc>
          <w:tcPr>
            <w:tcW w:w="1141" w:type="dxa"/>
            <w:gridSpan w:val="2"/>
            <w:vAlign w:val="center"/>
          </w:tcPr>
          <w:p w14:paraId="197D7960" w14:textId="77777777" w:rsidR="00375A1E" w:rsidRPr="00C41124" w:rsidRDefault="00375A1E" w:rsidP="0059178B">
            <w:pPr>
              <w:jc w:val="center"/>
              <w:rPr>
                <w:rFonts w:cstheme="minorHAnsi"/>
                <w:bCs/>
                <w:sz w:val="24"/>
                <w:szCs w:val="24"/>
              </w:rPr>
            </w:pPr>
            <w:r>
              <w:rPr>
                <w:rFonts w:cstheme="minorHAnsi"/>
                <w:bCs/>
                <w:sz w:val="24"/>
                <w:szCs w:val="24"/>
              </w:rPr>
              <w:t>5</w:t>
            </w:r>
          </w:p>
        </w:tc>
      </w:tr>
      <w:tr w:rsidR="00375A1E" w:rsidRPr="00C41124" w14:paraId="38AD4C56" w14:textId="77777777" w:rsidTr="0059178B">
        <w:trPr>
          <w:trHeight w:val="281"/>
        </w:trPr>
        <w:tc>
          <w:tcPr>
            <w:tcW w:w="846" w:type="dxa"/>
            <w:tcBorders>
              <w:bottom w:val="single" w:sz="4" w:space="0" w:color="95B3D7"/>
            </w:tcBorders>
            <w:shd w:val="clear" w:color="auto" w:fill="BDD6EE"/>
          </w:tcPr>
          <w:p w14:paraId="677E3CD0" w14:textId="77777777" w:rsidR="00375A1E" w:rsidRPr="00C41124" w:rsidRDefault="00375A1E" w:rsidP="0059178B">
            <w:pPr>
              <w:jc w:val="center"/>
              <w:rPr>
                <w:rFonts w:cstheme="minorHAnsi"/>
                <w:b/>
                <w:bCs/>
                <w:sz w:val="24"/>
                <w:szCs w:val="24"/>
              </w:rPr>
            </w:pPr>
            <w:r>
              <w:rPr>
                <w:rFonts w:cstheme="minorHAnsi"/>
                <w:b/>
                <w:bCs/>
                <w:sz w:val="24"/>
                <w:szCs w:val="24"/>
              </w:rPr>
              <w:t>5</w:t>
            </w:r>
            <w:r w:rsidRPr="00C41124">
              <w:rPr>
                <w:rFonts w:cstheme="minorHAnsi"/>
                <w:b/>
                <w:bCs/>
                <w:sz w:val="24"/>
                <w:szCs w:val="24"/>
              </w:rPr>
              <w:t>.</w:t>
            </w:r>
          </w:p>
        </w:tc>
        <w:tc>
          <w:tcPr>
            <w:tcW w:w="7371" w:type="dxa"/>
            <w:gridSpan w:val="2"/>
            <w:tcBorders>
              <w:bottom w:val="single" w:sz="4" w:space="0" w:color="95B3D7"/>
            </w:tcBorders>
            <w:shd w:val="clear" w:color="auto" w:fill="BDD6EE"/>
          </w:tcPr>
          <w:p w14:paraId="70EFDAB1" w14:textId="77777777" w:rsidR="00375A1E" w:rsidRPr="00C41124" w:rsidRDefault="00375A1E" w:rsidP="0059178B">
            <w:pPr>
              <w:rPr>
                <w:rFonts w:cstheme="minorHAnsi"/>
                <w:b/>
                <w:bCs/>
                <w:sz w:val="24"/>
                <w:szCs w:val="24"/>
              </w:rPr>
            </w:pPr>
            <w:r>
              <w:rPr>
                <w:rFonts w:cstheme="minorHAnsi"/>
                <w:b/>
                <w:bCs/>
                <w:sz w:val="24"/>
                <w:szCs w:val="24"/>
              </w:rPr>
              <w:t>Ekološka proizvodnja</w:t>
            </w:r>
          </w:p>
        </w:tc>
        <w:tc>
          <w:tcPr>
            <w:tcW w:w="1141" w:type="dxa"/>
            <w:gridSpan w:val="2"/>
            <w:tcBorders>
              <w:bottom w:val="single" w:sz="4" w:space="0" w:color="95B3D7"/>
            </w:tcBorders>
            <w:shd w:val="clear" w:color="auto" w:fill="BDD6EE"/>
          </w:tcPr>
          <w:p w14:paraId="3CA59E0E" w14:textId="77777777" w:rsidR="00375A1E" w:rsidRPr="00C41124" w:rsidRDefault="00375A1E" w:rsidP="0059178B">
            <w:pPr>
              <w:jc w:val="center"/>
              <w:rPr>
                <w:rFonts w:cstheme="minorHAnsi"/>
                <w:b/>
                <w:sz w:val="24"/>
                <w:szCs w:val="24"/>
              </w:rPr>
            </w:pPr>
            <w:r w:rsidRPr="00C41124">
              <w:rPr>
                <w:rFonts w:cstheme="minorHAnsi"/>
                <w:b/>
                <w:sz w:val="24"/>
                <w:szCs w:val="24"/>
              </w:rPr>
              <w:t>max 5</w:t>
            </w:r>
          </w:p>
        </w:tc>
      </w:tr>
      <w:tr w:rsidR="00375A1E" w:rsidRPr="00C41124" w14:paraId="1736CD25" w14:textId="77777777" w:rsidTr="0059178B">
        <w:trPr>
          <w:trHeight w:val="281"/>
        </w:trPr>
        <w:tc>
          <w:tcPr>
            <w:tcW w:w="846" w:type="dxa"/>
          </w:tcPr>
          <w:p w14:paraId="6B56637E" w14:textId="77777777" w:rsidR="00375A1E" w:rsidRPr="00193799" w:rsidRDefault="00375A1E" w:rsidP="0059178B">
            <w:pPr>
              <w:jc w:val="center"/>
              <w:rPr>
                <w:rFonts w:cstheme="minorHAnsi"/>
                <w:sz w:val="24"/>
                <w:szCs w:val="24"/>
              </w:rPr>
            </w:pPr>
            <w:r>
              <w:rPr>
                <w:rFonts w:cstheme="minorHAnsi"/>
                <w:sz w:val="24"/>
                <w:szCs w:val="24"/>
              </w:rPr>
              <w:t>5</w:t>
            </w:r>
            <w:r w:rsidRPr="00193799">
              <w:rPr>
                <w:rFonts w:cstheme="minorHAnsi"/>
                <w:sz w:val="24"/>
                <w:szCs w:val="24"/>
              </w:rPr>
              <w:t>.1.</w:t>
            </w:r>
          </w:p>
        </w:tc>
        <w:tc>
          <w:tcPr>
            <w:tcW w:w="7371" w:type="dxa"/>
            <w:gridSpan w:val="2"/>
            <w:tcBorders>
              <w:bottom w:val="single" w:sz="4" w:space="0" w:color="95B3D7"/>
            </w:tcBorders>
          </w:tcPr>
          <w:p w14:paraId="6C33DA52" w14:textId="77777777" w:rsidR="00375A1E" w:rsidRPr="00765E45" w:rsidRDefault="00375A1E" w:rsidP="0059178B">
            <w:pPr>
              <w:rPr>
                <w:rFonts w:cstheme="minorHAnsi"/>
                <w:sz w:val="24"/>
                <w:szCs w:val="24"/>
              </w:rPr>
            </w:pPr>
            <w:r>
              <w:rPr>
                <w:rFonts w:cstheme="minorHAnsi"/>
                <w:sz w:val="24"/>
                <w:szCs w:val="24"/>
              </w:rPr>
              <w:t>Prijelaz na ekološku proizvodnju ili postojeći ekološki proizvođač</w:t>
            </w:r>
          </w:p>
        </w:tc>
        <w:tc>
          <w:tcPr>
            <w:tcW w:w="1141" w:type="dxa"/>
            <w:gridSpan w:val="2"/>
            <w:tcBorders>
              <w:bottom w:val="single" w:sz="4" w:space="0" w:color="95B3D7"/>
            </w:tcBorders>
          </w:tcPr>
          <w:p w14:paraId="1C4B7E3E" w14:textId="77777777" w:rsidR="00375A1E" w:rsidRPr="00765E45" w:rsidRDefault="00375A1E" w:rsidP="0059178B">
            <w:pPr>
              <w:jc w:val="center"/>
              <w:rPr>
                <w:rFonts w:cstheme="minorHAnsi"/>
                <w:bCs/>
                <w:sz w:val="24"/>
                <w:szCs w:val="24"/>
              </w:rPr>
            </w:pPr>
            <w:r w:rsidRPr="00765E45">
              <w:rPr>
                <w:rFonts w:cstheme="minorHAnsi"/>
                <w:bCs/>
                <w:sz w:val="24"/>
                <w:szCs w:val="24"/>
              </w:rPr>
              <w:t>5</w:t>
            </w:r>
          </w:p>
        </w:tc>
      </w:tr>
      <w:tr w:rsidR="00375A1E" w:rsidRPr="00C41124" w14:paraId="458CF5B7" w14:textId="77777777" w:rsidTr="0059178B">
        <w:trPr>
          <w:trHeight w:val="281"/>
        </w:trPr>
        <w:tc>
          <w:tcPr>
            <w:tcW w:w="846" w:type="dxa"/>
            <w:tcBorders>
              <w:bottom w:val="single" w:sz="4" w:space="0" w:color="95B3D7"/>
            </w:tcBorders>
            <w:shd w:val="clear" w:color="auto" w:fill="BDD6EE"/>
          </w:tcPr>
          <w:p w14:paraId="2C68B5E5" w14:textId="77777777" w:rsidR="00375A1E" w:rsidRPr="00C41124" w:rsidRDefault="00375A1E" w:rsidP="0059178B">
            <w:pPr>
              <w:jc w:val="center"/>
              <w:rPr>
                <w:rFonts w:cstheme="minorHAnsi"/>
                <w:b/>
                <w:bCs/>
                <w:sz w:val="24"/>
                <w:szCs w:val="24"/>
              </w:rPr>
            </w:pPr>
            <w:r>
              <w:rPr>
                <w:rFonts w:cstheme="minorHAnsi"/>
                <w:b/>
                <w:bCs/>
                <w:sz w:val="24"/>
                <w:szCs w:val="24"/>
              </w:rPr>
              <w:t>6</w:t>
            </w:r>
            <w:r w:rsidRPr="00C41124">
              <w:rPr>
                <w:rFonts w:cstheme="minorHAnsi"/>
                <w:b/>
                <w:bCs/>
                <w:sz w:val="24"/>
                <w:szCs w:val="24"/>
              </w:rPr>
              <w:t>.</w:t>
            </w:r>
          </w:p>
        </w:tc>
        <w:tc>
          <w:tcPr>
            <w:tcW w:w="7371" w:type="dxa"/>
            <w:gridSpan w:val="2"/>
            <w:tcBorders>
              <w:bottom w:val="single" w:sz="4" w:space="0" w:color="95B3D7"/>
            </w:tcBorders>
            <w:shd w:val="clear" w:color="auto" w:fill="BDD6EE"/>
          </w:tcPr>
          <w:p w14:paraId="4816E789" w14:textId="77777777" w:rsidR="00375A1E" w:rsidRPr="00C41124" w:rsidRDefault="00375A1E" w:rsidP="0059178B">
            <w:pPr>
              <w:rPr>
                <w:rFonts w:cstheme="minorHAnsi"/>
                <w:b/>
                <w:bCs/>
                <w:sz w:val="24"/>
                <w:szCs w:val="24"/>
              </w:rPr>
            </w:pPr>
            <w:r>
              <w:rPr>
                <w:rFonts w:cstheme="minorHAnsi"/>
                <w:b/>
                <w:bCs/>
                <w:sz w:val="24"/>
                <w:szCs w:val="24"/>
              </w:rPr>
              <w:t>D</w:t>
            </w:r>
            <w:r w:rsidRPr="00C41124">
              <w:rPr>
                <w:rFonts w:cstheme="minorHAnsi"/>
                <w:b/>
                <w:bCs/>
                <w:sz w:val="24"/>
                <w:szCs w:val="24"/>
              </w:rPr>
              <w:t>odan</w:t>
            </w:r>
            <w:r>
              <w:rPr>
                <w:rFonts w:cstheme="minorHAnsi"/>
                <w:b/>
                <w:bCs/>
                <w:sz w:val="24"/>
                <w:szCs w:val="24"/>
              </w:rPr>
              <w:t>a</w:t>
            </w:r>
            <w:r w:rsidRPr="00C41124">
              <w:rPr>
                <w:rFonts w:cstheme="minorHAnsi"/>
                <w:b/>
                <w:bCs/>
                <w:sz w:val="24"/>
                <w:szCs w:val="24"/>
              </w:rPr>
              <w:t xml:space="preserve"> vrijednost</w:t>
            </w:r>
            <w:r>
              <w:rPr>
                <w:rFonts w:cstheme="minorHAnsi"/>
                <w:b/>
                <w:bCs/>
                <w:sz w:val="24"/>
                <w:szCs w:val="24"/>
              </w:rPr>
              <w:t>i</w:t>
            </w:r>
            <w:r w:rsidRPr="00C41124">
              <w:rPr>
                <w:rFonts w:cstheme="minorHAnsi"/>
                <w:b/>
                <w:bCs/>
                <w:sz w:val="24"/>
                <w:szCs w:val="24"/>
              </w:rPr>
              <w:t xml:space="preserve"> LEADER-a</w:t>
            </w:r>
          </w:p>
        </w:tc>
        <w:tc>
          <w:tcPr>
            <w:tcW w:w="1141" w:type="dxa"/>
            <w:gridSpan w:val="2"/>
            <w:tcBorders>
              <w:bottom w:val="single" w:sz="4" w:space="0" w:color="95B3D7"/>
            </w:tcBorders>
            <w:shd w:val="clear" w:color="auto" w:fill="BDD6EE"/>
          </w:tcPr>
          <w:p w14:paraId="31BD4857" w14:textId="77777777" w:rsidR="00375A1E" w:rsidRPr="00C41124" w:rsidRDefault="00375A1E" w:rsidP="0059178B">
            <w:pPr>
              <w:jc w:val="center"/>
              <w:rPr>
                <w:rFonts w:cstheme="minorHAnsi"/>
                <w:b/>
                <w:sz w:val="24"/>
                <w:szCs w:val="24"/>
              </w:rPr>
            </w:pPr>
            <w:r w:rsidRPr="00C41124">
              <w:rPr>
                <w:rFonts w:cstheme="minorHAnsi"/>
                <w:b/>
                <w:sz w:val="24"/>
                <w:szCs w:val="24"/>
              </w:rPr>
              <w:t>max 5</w:t>
            </w:r>
          </w:p>
        </w:tc>
      </w:tr>
      <w:tr w:rsidR="00375A1E" w:rsidRPr="00765E45" w14:paraId="7D218BE8" w14:textId="77777777" w:rsidTr="0059178B">
        <w:trPr>
          <w:trHeight w:val="281"/>
        </w:trPr>
        <w:tc>
          <w:tcPr>
            <w:tcW w:w="846" w:type="dxa"/>
          </w:tcPr>
          <w:p w14:paraId="4BBB4B97" w14:textId="77777777" w:rsidR="00375A1E" w:rsidRPr="00193799" w:rsidRDefault="00375A1E" w:rsidP="0059178B">
            <w:pPr>
              <w:jc w:val="center"/>
              <w:rPr>
                <w:rFonts w:cstheme="minorHAnsi"/>
                <w:sz w:val="24"/>
                <w:szCs w:val="24"/>
              </w:rPr>
            </w:pPr>
            <w:r>
              <w:rPr>
                <w:rFonts w:cstheme="minorHAnsi"/>
                <w:sz w:val="24"/>
                <w:szCs w:val="24"/>
              </w:rPr>
              <w:t>6</w:t>
            </w:r>
            <w:r w:rsidRPr="00193799">
              <w:rPr>
                <w:rFonts w:cstheme="minorHAnsi"/>
                <w:sz w:val="24"/>
                <w:szCs w:val="24"/>
              </w:rPr>
              <w:t>.1.</w:t>
            </w:r>
          </w:p>
        </w:tc>
        <w:tc>
          <w:tcPr>
            <w:tcW w:w="7371" w:type="dxa"/>
            <w:gridSpan w:val="2"/>
            <w:tcBorders>
              <w:bottom w:val="single" w:sz="4" w:space="0" w:color="95B3D7"/>
            </w:tcBorders>
          </w:tcPr>
          <w:p w14:paraId="6B4FBF16" w14:textId="77777777" w:rsidR="00375A1E" w:rsidRPr="00765E45" w:rsidRDefault="00375A1E" w:rsidP="0059178B">
            <w:pPr>
              <w:rPr>
                <w:rFonts w:cstheme="minorHAnsi"/>
                <w:sz w:val="24"/>
                <w:szCs w:val="24"/>
              </w:rPr>
            </w:pPr>
            <w:r w:rsidRPr="00765E45">
              <w:rPr>
                <w:rFonts w:cstheme="minorHAnsi"/>
                <w:sz w:val="24"/>
                <w:szCs w:val="24"/>
              </w:rPr>
              <w:t>Projekt se provodi u partnerstvu</w:t>
            </w:r>
          </w:p>
        </w:tc>
        <w:tc>
          <w:tcPr>
            <w:tcW w:w="1141" w:type="dxa"/>
            <w:gridSpan w:val="2"/>
            <w:tcBorders>
              <w:bottom w:val="single" w:sz="4" w:space="0" w:color="95B3D7"/>
            </w:tcBorders>
          </w:tcPr>
          <w:p w14:paraId="6D62AA06" w14:textId="77777777" w:rsidR="00375A1E" w:rsidRPr="00765E45" w:rsidRDefault="00375A1E" w:rsidP="0059178B">
            <w:pPr>
              <w:jc w:val="center"/>
              <w:rPr>
                <w:rFonts w:cstheme="minorHAnsi"/>
                <w:bCs/>
                <w:sz w:val="24"/>
                <w:szCs w:val="24"/>
              </w:rPr>
            </w:pPr>
            <w:r w:rsidRPr="00765E45">
              <w:rPr>
                <w:rFonts w:cstheme="minorHAnsi"/>
                <w:bCs/>
                <w:sz w:val="24"/>
                <w:szCs w:val="24"/>
              </w:rPr>
              <w:t>5</w:t>
            </w:r>
          </w:p>
        </w:tc>
      </w:tr>
      <w:tr w:rsidR="00375A1E" w:rsidRPr="00C41124" w14:paraId="5BA13E94" w14:textId="77777777" w:rsidTr="0059178B">
        <w:trPr>
          <w:trHeight w:val="281"/>
        </w:trPr>
        <w:tc>
          <w:tcPr>
            <w:tcW w:w="846" w:type="dxa"/>
          </w:tcPr>
          <w:p w14:paraId="0B013A7F" w14:textId="77777777" w:rsidR="00375A1E" w:rsidRPr="00193799" w:rsidRDefault="00375A1E" w:rsidP="0059178B">
            <w:pPr>
              <w:jc w:val="center"/>
              <w:rPr>
                <w:rFonts w:cstheme="minorHAnsi"/>
                <w:sz w:val="24"/>
                <w:szCs w:val="24"/>
              </w:rPr>
            </w:pPr>
            <w:r>
              <w:rPr>
                <w:rFonts w:cstheme="minorHAnsi"/>
                <w:sz w:val="24"/>
                <w:szCs w:val="24"/>
              </w:rPr>
              <w:t>6</w:t>
            </w:r>
            <w:r w:rsidRPr="00193799">
              <w:rPr>
                <w:rFonts w:cstheme="minorHAnsi"/>
                <w:sz w:val="24"/>
                <w:szCs w:val="24"/>
              </w:rPr>
              <w:t>.</w:t>
            </w:r>
            <w:r>
              <w:rPr>
                <w:rFonts w:cstheme="minorHAnsi"/>
                <w:sz w:val="24"/>
                <w:szCs w:val="24"/>
              </w:rPr>
              <w:t>2</w:t>
            </w:r>
            <w:r w:rsidRPr="00193799">
              <w:rPr>
                <w:rFonts w:cstheme="minorHAnsi"/>
                <w:sz w:val="24"/>
                <w:szCs w:val="24"/>
              </w:rPr>
              <w:t>.</w:t>
            </w:r>
          </w:p>
        </w:tc>
        <w:tc>
          <w:tcPr>
            <w:tcW w:w="7371" w:type="dxa"/>
            <w:gridSpan w:val="2"/>
          </w:tcPr>
          <w:p w14:paraId="492DCD50" w14:textId="77777777" w:rsidR="00375A1E" w:rsidRPr="00C41124" w:rsidRDefault="00375A1E" w:rsidP="0059178B">
            <w:pPr>
              <w:rPr>
                <w:rFonts w:cstheme="minorHAnsi"/>
                <w:sz w:val="24"/>
                <w:szCs w:val="24"/>
              </w:rPr>
            </w:pPr>
            <w:r w:rsidRPr="00C41124">
              <w:rPr>
                <w:rFonts w:cstheme="minorHAnsi"/>
                <w:sz w:val="24"/>
                <w:szCs w:val="24"/>
              </w:rPr>
              <w:t>Pro</w:t>
            </w:r>
            <w:r>
              <w:rPr>
                <w:rFonts w:cstheme="minorHAnsi"/>
                <w:sz w:val="24"/>
                <w:szCs w:val="24"/>
              </w:rPr>
              <w:t>motivne aktivnosti projekta putem medijskih objava</w:t>
            </w:r>
          </w:p>
        </w:tc>
        <w:tc>
          <w:tcPr>
            <w:tcW w:w="1141" w:type="dxa"/>
            <w:gridSpan w:val="2"/>
          </w:tcPr>
          <w:p w14:paraId="7D2A5239" w14:textId="77777777" w:rsidR="00375A1E" w:rsidRPr="00C41124" w:rsidRDefault="00375A1E" w:rsidP="0059178B">
            <w:pPr>
              <w:jc w:val="center"/>
              <w:rPr>
                <w:rFonts w:cstheme="minorHAnsi"/>
                <w:sz w:val="24"/>
                <w:szCs w:val="24"/>
              </w:rPr>
            </w:pPr>
            <w:r>
              <w:rPr>
                <w:rFonts w:cstheme="minorHAnsi"/>
                <w:sz w:val="24"/>
                <w:szCs w:val="24"/>
              </w:rPr>
              <w:t>4</w:t>
            </w:r>
          </w:p>
        </w:tc>
      </w:tr>
      <w:tr w:rsidR="00375A1E" w14:paraId="0DE5FC3E" w14:textId="77777777" w:rsidTr="0059178B">
        <w:trPr>
          <w:trHeight w:val="281"/>
        </w:trPr>
        <w:tc>
          <w:tcPr>
            <w:tcW w:w="846" w:type="dxa"/>
          </w:tcPr>
          <w:p w14:paraId="53EAA6EE" w14:textId="77777777" w:rsidR="00375A1E" w:rsidRPr="00193799" w:rsidRDefault="00375A1E" w:rsidP="0059178B">
            <w:pPr>
              <w:jc w:val="center"/>
              <w:rPr>
                <w:rFonts w:cstheme="minorHAnsi"/>
                <w:sz w:val="24"/>
                <w:szCs w:val="24"/>
              </w:rPr>
            </w:pPr>
            <w:r>
              <w:rPr>
                <w:rFonts w:cstheme="minorHAnsi"/>
                <w:sz w:val="24"/>
                <w:szCs w:val="24"/>
              </w:rPr>
              <w:t>6</w:t>
            </w:r>
            <w:r w:rsidRPr="00193799">
              <w:rPr>
                <w:rFonts w:cstheme="minorHAnsi"/>
                <w:sz w:val="24"/>
                <w:szCs w:val="24"/>
              </w:rPr>
              <w:t>.</w:t>
            </w:r>
            <w:r>
              <w:rPr>
                <w:rFonts w:cstheme="minorHAnsi"/>
                <w:sz w:val="24"/>
                <w:szCs w:val="24"/>
              </w:rPr>
              <w:t>3</w:t>
            </w:r>
            <w:r w:rsidRPr="00193799">
              <w:rPr>
                <w:rFonts w:cstheme="minorHAnsi"/>
                <w:sz w:val="24"/>
                <w:szCs w:val="24"/>
              </w:rPr>
              <w:t>.</w:t>
            </w:r>
          </w:p>
        </w:tc>
        <w:tc>
          <w:tcPr>
            <w:tcW w:w="7371" w:type="dxa"/>
            <w:gridSpan w:val="2"/>
          </w:tcPr>
          <w:p w14:paraId="6C12D944" w14:textId="77777777" w:rsidR="00375A1E" w:rsidRPr="00C41124" w:rsidRDefault="00375A1E" w:rsidP="0059178B">
            <w:pPr>
              <w:rPr>
                <w:rFonts w:cstheme="minorHAnsi"/>
                <w:sz w:val="24"/>
                <w:szCs w:val="24"/>
              </w:rPr>
            </w:pPr>
            <w:r>
              <w:rPr>
                <w:rFonts w:cstheme="minorHAnsi"/>
                <w:sz w:val="24"/>
                <w:szCs w:val="24"/>
              </w:rPr>
              <w:t>Vlastite promotivne aktivnosti projekta te ostali elementi dodane vrijednosti LEADER-a</w:t>
            </w:r>
          </w:p>
        </w:tc>
        <w:tc>
          <w:tcPr>
            <w:tcW w:w="1141" w:type="dxa"/>
            <w:gridSpan w:val="2"/>
            <w:vAlign w:val="center"/>
          </w:tcPr>
          <w:p w14:paraId="2A25F99E" w14:textId="77777777" w:rsidR="00375A1E" w:rsidRDefault="00375A1E" w:rsidP="0059178B">
            <w:pPr>
              <w:jc w:val="center"/>
              <w:rPr>
                <w:rFonts w:cstheme="minorHAnsi"/>
                <w:sz w:val="24"/>
                <w:szCs w:val="24"/>
              </w:rPr>
            </w:pPr>
            <w:r>
              <w:rPr>
                <w:rFonts w:cstheme="minorHAnsi"/>
                <w:sz w:val="24"/>
                <w:szCs w:val="24"/>
              </w:rPr>
              <w:t>3</w:t>
            </w:r>
          </w:p>
        </w:tc>
      </w:tr>
      <w:tr w:rsidR="00375A1E" w:rsidRPr="00C41124" w14:paraId="5FB3C77F" w14:textId="77777777" w:rsidTr="0059178B">
        <w:trPr>
          <w:trHeight w:val="281"/>
        </w:trPr>
        <w:tc>
          <w:tcPr>
            <w:tcW w:w="846" w:type="dxa"/>
            <w:tcBorders>
              <w:bottom w:val="single" w:sz="4" w:space="0" w:color="95B3D7"/>
            </w:tcBorders>
            <w:shd w:val="clear" w:color="auto" w:fill="BDD6EE"/>
          </w:tcPr>
          <w:p w14:paraId="4B0A81D5" w14:textId="77777777" w:rsidR="00375A1E" w:rsidRPr="00C41124" w:rsidRDefault="00375A1E" w:rsidP="0059178B">
            <w:pPr>
              <w:jc w:val="center"/>
              <w:rPr>
                <w:rFonts w:cstheme="minorHAnsi"/>
                <w:b/>
                <w:bCs/>
                <w:sz w:val="24"/>
                <w:szCs w:val="24"/>
              </w:rPr>
            </w:pPr>
            <w:r>
              <w:rPr>
                <w:rFonts w:cstheme="minorHAnsi"/>
                <w:b/>
                <w:bCs/>
                <w:sz w:val="24"/>
                <w:szCs w:val="24"/>
              </w:rPr>
              <w:t>7.</w:t>
            </w:r>
          </w:p>
        </w:tc>
        <w:tc>
          <w:tcPr>
            <w:tcW w:w="7371" w:type="dxa"/>
            <w:gridSpan w:val="2"/>
            <w:tcBorders>
              <w:bottom w:val="single" w:sz="4" w:space="0" w:color="95B3D7"/>
            </w:tcBorders>
            <w:shd w:val="clear" w:color="auto" w:fill="BDD6EE"/>
          </w:tcPr>
          <w:p w14:paraId="6D23A1C4" w14:textId="77777777" w:rsidR="00375A1E" w:rsidRPr="00C41124" w:rsidRDefault="00375A1E" w:rsidP="0059178B">
            <w:pPr>
              <w:rPr>
                <w:rFonts w:cstheme="minorHAnsi"/>
                <w:b/>
                <w:bCs/>
                <w:sz w:val="24"/>
                <w:szCs w:val="24"/>
              </w:rPr>
            </w:pPr>
            <w:r>
              <w:rPr>
                <w:rFonts w:cstheme="minorHAnsi"/>
                <w:b/>
                <w:bCs/>
                <w:sz w:val="24"/>
                <w:szCs w:val="24"/>
              </w:rPr>
              <w:t>Vrsta proizvodnje/dodana vrijednost poljoprivrednoj proizvodnji</w:t>
            </w:r>
          </w:p>
        </w:tc>
        <w:tc>
          <w:tcPr>
            <w:tcW w:w="1141" w:type="dxa"/>
            <w:gridSpan w:val="2"/>
            <w:tcBorders>
              <w:bottom w:val="single" w:sz="4" w:space="0" w:color="95B3D7"/>
            </w:tcBorders>
            <w:shd w:val="clear" w:color="auto" w:fill="BDD6EE"/>
          </w:tcPr>
          <w:p w14:paraId="0B01D0CC" w14:textId="77777777" w:rsidR="00375A1E" w:rsidRPr="00C41124" w:rsidRDefault="00375A1E" w:rsidP="0059178B">
            <w:pPr>
              <w:jc w:val="center"/>
              <w:rPr>
                <w:rFonts w:cstheme="minorHAnsi"/>
                <w:b/>
                <w:sz w:val="24"/>
                <w:szCs w:val="24"/>
              </w:rPr>
            </w:pPr>
            <w:r>
              <w:rPr>
                <w:rFonts w:cstheme="minorHAnsi"/>
                <w:b/>
                <w:sz w:val="24"/>
                <w:szCs w:val="24"/>
              </w:rPr>
              <w:t>max 6</w:t>
            </w:r>
          </w:p>
        </w:tc>
      </w:tr>
      <w:tr w:rsidR="00375A1E" w:rsidRPr="00765E45" w14:paraId="4CB6DECA" w14:textId="77777777" w:rsidTr="0059178B">
        <w:trPr>
          <w:trHeight w:val="281"/>
        </w:trPr>
        <w:tc>
          <w:tcPr>
            <w:tcW w:w="846" w:type="dxa"/>
          </w:tcPr>
          <w:p w14:paraId="0EF9457B" w14:textId="77777777" w:rsidR="00375A1E" w:rsidRPr="00193799" w:rsidRDefault="00375A1E" w:rsidP="0059178B">
            <w:pPr>
              <w:jc w:val="center"/>
              <w:rPr>
                <w:rFonts w:cstheme="minorHAnsi"/>
                <w:sz w:val="24"/>
                <w:szCs w:val="24"/>
              </w:rPr>
            </w:pPr>
            <w:r>
              <w:rPr>
                <w:rFonts w:cstheme="minorHAnsi"/>
                <w:sz w:val="24"/>
                <w:szCs w:val="24"/>
              </w:rPr>
              <w:t>7.1.</w:t>
            </w:r>
          </w:p>
        </w:tc>
        <w:tc>
          <w:tcPr>
            <w:tcW w:w="7371" w:type="dxa"/>
            <w:gridSpan w:val="2"/>
            <w:tcBorders>
              <w:bottom w:val="single" w:sz="4" w:space="0" w:color="95B3D7"/>
            </w:tcBorders>
          </w:tcPr>
          <w:p w14:paraId="0BEB3A35" w14:textId="77777777" w:rsidR="00375A1E" w:rsidRPr="00765E45" w:rsidRDefault="00375A1E" w:rsidP="0059178B">
            <w:pPr>
              <w:rPr>
                <w:rFonts w:cstheme="minorHAnsi"/>
                <w:sz w:val="24"/>
                <w:szCs w:val="24"/>
              </w:rPr>
            </w:pPr>
            <w:r>
              <w:rPr>
                <w:rFonts w:cstheme="minorHAnsi"/>
                <w:sz w:val="24"/>
                <w:szCs w:val="24"/>
              </w:rPr>
              <w:t>Ulaganje u preradu i/ili doradu poljoprivrednih proizvoda</w:t>
            </w:r>
          </w:p>
        </w:tc>
        <w:tc>
          <w:tcPr>
            <w:tcW w:w="1141" w:type="dxa"/>
            <w:gridSpan w:val="2"/>
            <w:tcBorders>
              <w:bottom w:val="single" w:sz="4" w:space="0" w:color="95B3D7"/>
            </w:tcBorders>
          </w:tcPr>
          <w:p w14:paraId="5A24B169" w14:textId="77777777" w:rsidR="00375A1E" w:rsidRPr="00765E45" w:rsidRDefault="00375A1E" w:rsidP="0059178B">
            <w:pPr>
              <w:jc w:val="center"/>
              <w:rPr>
                <w:rFonts w:cstheme="minorHAnsi"/>
                <w:bCs/>
                <w:sz w:val="24"/>
                <w:szCs w:val="24"/>
              </w:rPr>
            </w:pPr>
            <w:r>
              <w:rPr>
                <w:rFonts w:cstheme="minorHAnsi"/>
                <w:bCs/>
                <w:sz w:val="24"/>
                <w:szCs w:val="24"/>
              </w:rPr>
              <w:t>6</w:t>
            </w:r>
          </w:p>
        </w:tc>
      </w:tr>
      <w:tr w:rsidR="00375A1E" w:rsidRPr="00C41124" w14:paraId="6147E5C4" w14:textId="77777777" w:rsidTr="0059178B">
        <w:trPr>
          <w:trHeight w:val="281"/>
        </w:trPr>
        <w:tc>
          <w:tcPr>
            <w:tcW w:w="846" w:type="dxa"/>
          </w:tcPr>
          <w:p w14:paraId="1E8DB677" w14:textId="77777777" w:rsidR="00375A1E" w:rsidRPr="00193799" w:rsidRDefault="00375A1E" w:rsidP="0059178B">
            <w:pPr>
              <w:jc w:val="center"/>
              <w:rPr>
                <w:rFonts w:cstheme="minorHAnsi"/>
                <w:sz w:val="24"/>
                <w:szCs w:val="24"/>
              </w:rPr>
            </w:pPr>
            <w:r>
              <w:rPr>
                <w:rFonts w:cstheme="minorHAnsi"/>
                <w:sz w:val="24"/>
                <w:szCs w:val="24"/>
              </w:rPr>
              <w:t>7.2.</w:t>
            </w:r>
          </w:p>
        </w:tc>
        <w:tc>
          <w:tcPr>
            <w:tcW w:w="7371" w:type="dxa"/>
            <w:gridSpan w:val="2"/>
          </w:tcPr>
          <w:p w14:paraId="3D9DA6DB" w14:textId="77777777" w:rsidR="00375A1E" w:rsidRPr="00C41124" w:rsidRDefault="00375A1E" w:rsidP="0059178B">
            <w:pPr>
              <w:rPr>
                <w:rFonts w:cstheme="minorHAnsi"/>
                <w:sz w:val="24"/>
                <w:szCs w:val="24"/>
              </w:rPr>
            </w:pPr>
            <w:r>
              <w:rPr>
                <w:rFonts w:cstheme="minorHAnsi"/>
                <w:sz w:val="24"/>
                <w:szCs w:val="24"/>
              </w:rPr>
              <w:t>Ulaganje u povećanje postojećeg poslovanja</w:t>
            </w:r>
          </w:p>
        </w:tc>
        <w:tc>
          <w:tcPr>
            <w:tcW w:w="1141" w:type="dxa"/>
            <w:gridSpan w:val="2"/>
          </w:tcPr>
          <w:p w14:paraId="6416FF2A" w14:textId="77777777" w:rsidR="00375A1E" w:rsidRPr="00C41124" w:rsidRDefault="00375A1E" w:rsidP="0059178B">
            <w:pPr>
              <w:jc w:val="center"/>
              <w:rPr>
                <w:rFonts w:cstheme="minorHAnsi"/>
                <w:sz w:val="24"/>
                <w:szCs w:val="24"/>
              </w:rPr>
            </w:pPr>
            <w:r>
              <w:rPr>
                <w:rFonts w:cstheme="minorHAnsi"/>
                <w:sz w:val="24"/>
                <w:szCs w:val="24"/>
              </w:rPr>
              <w:t>5</w:t>
            </w:r>
          </w:p>
        </w:tc>
      </w:tr>
      <w:tr w:rsidR="00375A1E" w14:paraId="15DDE03C" w14:textId="77777777" w:rsidTr="0059178B">
        <w:trPr>
          <w:trHeight w:val="281"/>
        </w:trPr>
        <w:tc>
          <w:tcPr>
            <w:tcW w:w="846" w:type="dxa"/>
          </w:tcPr>
          <w:p w14:paraId="1E46858B" w14:textId="77777777" w:rsidR="00375A1E" w:rsidRPr="00193799" w:rsidRDefault="00375A1E" w:rsidP="0059178B">
            <w:pPr>
              <w:jc w:val="center"/>
              <w:rPr>
                <w:rFonts w:cstheme="minorHAnsi"/>
                <w:sz w:val="24"/>
                <w:szCs w:val="24"/>
              </w:rPr>
            </w:pPr>
            <w:r>
              <w:rPr>
                <w:rFonts w:cstheme="minorHAnsi"/>
                <w:sz w:val="24"/>
                <w:szCs w:val="24"/>
              </w:rPr>
              <w:t>7.3.</w:t>
            </w:r>
          </w:p>
        </w:tc>
        <w:tc>
          <w:tcPr>
            <w:tcW w:w="7371" w:type="dxa"/>
            <w:gridSpan w:val="2"/>
          </w:tcPr>
          <w:p w14:paraId="127DEA35" w14:textId="77777777" w:rsidR="00375A1E" w:rsidRPr="00C41124" w:rsidRDefault="00375A1E" w:rsidP="0059178B">
            <w:pPr>
              <w:rPr>
                <w:rFonts w:cstheme="minorHAnsi"/>
                <w:sz w:val="24"/>
                <w:szCs w:val="24"/>
              </w:rPr>
            </w:pPr>
            <w:r>
              <w:rPr>
                <w:rFonts w:cstheme="minorHAnsi"/>
                <w:sz w:val="24"/>
                <w:szCs w:val="24"/>
              </w:rPr>
              <w:t>Ulaganje u modernizaciju poljoprivredne proizvodnje</w:t>
            </w:r>
          </w:p>
        </w:tc>
        <w:tc>
          <w:tcPr>
            <w:tcW w:w="1141" w:type="dxa"/>
            <w:gridSpan w:val="2"/>
            <w:vAlign w:val="center"/>
          </w:tcPr>
          <w:p w14:paraId="038EBC63" w14:textId="77777777" w:rsidR="00375A1E" w:rsidRDefault="00375A1E" w:rsidP="0059178B">
            <w:pPr>
              <w:jc w:val="center"/>
              <w:rPr>
                <w:rFonts w:cstheme="minorHAnsi"/>
                <w:sz w:val="24"/>
                <w:szCs w:val="24"/>
              </w:rPr>
            </w:pPr>
            <w:r>
              <w:rPr>
                <w:rFonts w:cstheme="minorHAnsi"/>
                <w:sz w:val="24"/>
                <w:szCs w:val="24"/>
              </w:rPr>
              <w:t>4</w:t>
            </w:r>
          </w:p>
        </w:tc>
      </w:tr>
      <w:tr w:rsidR="00375A1E" w:rsidRPr="00C41124" w14:paraId="2552CC15" w14:textId="77777777" w:rsidTr="0059178B">
        <w:trPr>
          <w:trHeight w:val="281"/>
        </w:trPr>
        <w:tc>
          <w:tcPr>
            <w:tcW w:w="8217" w:type="dxa"/>
            <w:gridSpan w:val="3"/>
            <w:shd w:val="clear" w:color="auto" w:fill="BDD6EE"/>
          </w:tcPr>
          <w:p w14:paraId="7BF00F19" w14:textId="77777777" w:rsidR="00375A1E" w:rsidRPr="00C41124" w:rsidRDefault="00375A1E" w:rsidP="0059178B">
            <w:pPr>
              <w:rPr>
                <w:rFonts w:cstheme="minorHAnsi"/>
                <w:b/>
                <w:bCs/>
                <w:sz w:val="24"/>
                <w:szCs w:val="24"/>
              </w:rPr>
            </w:pPr>
            <w:r w:rsidRPr="00C41124">
              <w:rPr>
                <w:rFonts w:cstheme="minorHAnsi"/>
                <w:b/>
                <w:bCs/>
                <w:sz w:val="24"/>
                <w:szCs w:val="24"/>
              </w:rPr>
              <w:t>NAJVEĆI MOGUĆI BROJ BODOVA</w:t>
            </w:r>
          </w:p>
        </w:tc>
        <w:tc>
          <w:tcPr>
            <w:tcW w:w="1141" w:type="dxa"/>
            <w:gridSpan w:val="2"/>
            <w:shd w:val="clear" w:color="auto" w:fill="BDD6EE"/>
          </w:tcPr>
          <w:p w14:paraId="43801FDA" w14:textId="77777777" w:rsidR="00375A1E" w:rsidRPr="00C41124" w:rsidRDefault="00375A1E" w:rsidP="0059178B">
            <w:pPr>
              <w:jc w:val="center"/>
              <w:rPr>
                <w:rFonts w:cstheme="minorHAnsi"/>
                <w:b/>
                <w:sz w:val="24"/>
                <w:szCs w:val="24"/>
              </w:rPr>
            </w:pPr>
            <w:r>
              <w:rPr>
                <w:rFonts w:cstheme="minorHAnsi"/>
                <w:b/>
                <w:sz w:val="24"/>
                <w:szCs w:val="24"/>
              </w:rPr>
              <w:t>50</w:t>
            </w:r>
          </w:p>
        </w:tc>
      </w:tr>
      <w:tr w:rsidR="00375A1E" w:rsidRPr="00C41124" w14:paraId="3A9616CD" w14:textId="77777777" w:rsidTr="0059178B">
        <w:trPr>
          <w:trHeight w:val="281"/>
        </w:trPr>
        <w:tc>
          <w:tcPr>
            <w:tcW w:w="8217" w:type="dxa"/>
            <w:gridSpan w:val="3"/>
            <w:shd w:val="clear" w:color="auto" w:fill="FFFFFF"/>
          </w:tcPr>
          <w:p w14:paraId="746C0BF4" w14:textId="77777777" w:rsidR="00375A1E" w:rsidRPr="00C41124" w:rsidRDefault="00375A1E" w:rsidP="0059178B">
            <w:pPr>
              <w:rPr>
                <w:rFonts w:cstheme="minorHAnsi"/>
                <w:b/>
                <w:bCs/>
                <w:sz w:val="24"/>
                <w:szCs w:val="24"/>
              </w:rPr>
            </w:pPr>
            <w:r w:rsidRPr="00C41124">
              <w:rPr>
                <w:rFonts w:cstheme="minorHAnsi"/>
                <w:b/>
                <w:bCs/>
                <w:sz w:val="24"/>
                <w:szCs w:val="24"/>
              </w:rPr>
              <w:t>PRAG PROLAZNOSTI</w:t>
            </w:r>
          </w:p>
        </w:tc>
        <w:tc>
          <w:tcPr>
            <w:tcW w:w="1141" w:type="dxa"/>
            <w:gridSpan w:val="2"/>
            <w:shd w:val="clear" w:color="auto" w:fill="FFFFFF"/>
          </w:tcPr>
          <w:p w14:paraId="70139709" w14:textId="77777777" w:rsidR="00375A1E" w:rsidRPr="00C41124" w:rsidRDefault="00375A1E" w:rsidP="0059178B">
            <w:pPr>
              <w:jc w:val="center"/>
              <w:rPr>
                <w:rFonts w:cstheme="minorHAnsi"/>
                <w:b/>
                <w:sz w:val="24"/>
                <w:szCs w:val="24"/>
              </w:rPr>
            </w:pPr>
            <w:r>
              <w:rPr>
                <w:rFonts w:cstheme="minorHAnsi"/>
                <w:b/>
                <w:sz w:val="24"/>
                <w:szCs w:val="24"/>
              </w:rPr>
              <w:t>25</w:t>
            </w:r>
          </w:p>
        </w:tc>
      </w:tr>
      <w:bookmarkEnd w:id="134"/>
    </w:tbl>
    <w:p w14:paraId="33842897" w14:textId="77777777" w:rsidR="00847C86" w:rsidRDefault="00847C86" w:rsidP="00FF7352">
      <w:pPr>
        <w:tabs>
          <w:tab w:val="left" w:pos="1276"/>
        </w:tabs>
        <w:jc w:val="both"/>
        <w:rPr>
          <w:rFonts w:ascii="Times New Roman" w:hAnsi="Times New Roman" w:cs="Times New Roman"/>
          <w:sz w:val="24"/>
          <w:szCs w:val="24"/>
        </w:rPr>
      </w:pPr>
    </w:p>
    <w:p w14:paraId="6523C080" w14:textId="69AD2C2A"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2"/>
      <w:bookmarkEnd w:id="133"/>
    </w:p>
    <w:p w14:paraId="57BC17EF" w14:textId="77777777" w:rsidR="002823A8" w:rsidRDefault="002823A8" w:rsidP="00FF7352">
      <w:pPr>
        <w:tabs>
          <w:tab w:val="left" w:pos="1276"/>
        </w:tabs>
        <w:jc w:val="both"/>
        <w:rPr>
          <w:rFonts w:ascii="Times New Roman" w:hAnsi="Times New Roman" w:cs="Times New Roman"/>
          <w:sz w:val="24"/>
          <w:szCs w:val="24"/>
        </w:rPr>
      </w:pPr>
    </w:p>
    <w:p w14:paraId="5437B60B" w14:textId="701600D2" w:rsidR="00B11198" w:rsidRDefault="002823A8" w:rsidP="00FF7352">
      <w:pPr>
        <w:tabs>
          <w:tab w:val="left" w:pos="1276"/>
        </w:tabs>
        <w:jc w:val="both"/>
        <w:rPr>
          <w:rFonts w:ascii="Times New Roman" w:hAnsi="Times New Roman" w:cs="Times New Roman"/>
          <w:sz w:val="24"/>
          <w:szCs w:val="24"/>
        </w:rPr>
      </w:pPr>
      <w:r w:rsidRPr="002823A8">
        <w:rPr>
          <w:rFonts w:ascii="Times New Roman" w:hAnsi="Times New Roman" w:cs="Times New Roman"/>
          <w:b/>
          <w:bCs/>
          <w:sz w:val="24"/>
          <w:szCs w:val="24"/>
          <w:u w:val="single"/>
        </w:rPr>
        <w:lastRenderedPageBreak/>
        <w:t>NAPOMENA:</w:t>
      </w:r>
      <w:r>
        <w:rPr>
          <w:rFonts w:ascii="Times New Roman" w:hAnsi="Times New Roman" w:cs="Times New Roman"/>
          <w:sz w:val="24"/>
          <w:szCs w:val="24"/>
        </w:rPr>
        <w:t xml:space="preserve"> u slučaju da se korisnik poziva na kriterij odabira kojeg je potrebno ostvariti do kraja provedbe projekta/podnošenja konačnog Zahtjeva za isplatu, obvezan je dostaviti LAG-u izvješće, odnosno popunjeni Obrazac 5.. Uz popunjeni Obrazac 5. potrebno je dostaviti pripadajuće dokaze o ostvarenju rezultata / pokazatelja na koje se obvezao prilikom podnošenja Zahtjeva za potporu. Isto je potrebno dostaviti najkasnije do dana podnošenja konačnog Zahtjeva za isplatu.</w:t>
      </w: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36" w:name="_Toc181882445"/>
      <w:r w:rsidRPr="00ED7D96">
        <w:rPr>
          <w:rFonts w:ascii="Times New Roman" w:hAnsi="Times New Roman" w:cs="Times New Roman"/>
          <w:b/>
          <w:color w:val="auto"/>
          <w:sz w:val="24"/>
          <w:szCs w:val="24"/>
        </w:rPr>
        <w:t>ADMINISTRATIVNE INFORMACIJE</w:t>
      </w:r>
      <w:bookmarkEnd w:id="136"/>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37" w:name="_Toc503373225"/>
      <w:bookmarkStart w:id="138"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7"/>
      <w:bookmarkEnd w:id="138"/>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39" w:name="_Toc12522236"/>
      <w:bookmarkStart w:id="140" w:name="_Toc21688062"/>
      <w:bookmarkStart w:id="141" w:name="_Toc181882447"/>
      <w:r w:rsidRPr="00ED7D96">
        <w:rPr>
          <w:rFonts w:ascii="Times New Roman" w:hAnsi="Times New Roman" w:cs="Times New Roman"/>
          <w:b/>
          <w:color w:val="auto"/>
          <w:sz w:val="24"/>
          <w:szCs w:val="24"/>
        </w:rPr>
        <w:t>Poništenje Natječaja</w:t>
      </w:r>
      <w:bookmarkEnd w:id="139"/>
      <w:bookmarkEnd w:id="140"/>
      <w:bookmarkEnd w:id="141"/>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2" w:name="_Toc181882448"/>
      <w:r w:rsidRPr="00ED7D96">
        <w:rPr>
          <w:rFonts w:ascii="Times New Roman" w:hAnsi="Times New Roman" w:cs="Times New Roman"/>
          <w:b/>
          <w:color w:val="auto"/>
          <w:sz w:val="24"/>
          <w:szCs w:val="24"/>
        </w:rPr>
        <w:lastRenderedPageBreak/>
        <w:t>Pitanja i odgovori</w:t>
      </w:r>
      <w:bookmarkEnd w:id="142"/>
      <w:r w:rsidRPr="00ED7D96">
        <w:rPr>
          <w:rFonts w:ascii="Times New Roman" w:hAnsi="Times New Roman" w:cs="Times New Roman"/>
          <w:b/>
          <w:color w:val="auto"/>
          <w:sz w:val="24"/>
          <w:szCs w:val="24"/>
        </w:rPr>
        <w:t xml:space="preserve"> </w:t>
      </w:r>
    </w:p>
    <w:p w14:paraId="48F387EE" w14:textId="38670959"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E42082" w:rsidRPr="00E42082">
        <w:rPr>
          <w:rFonts w:ascii="Times New Roman" w:eastAsia="Calibri" w:hAnsi="Times New Roman" w:cs="Times New Roman"/>
          <w:b/>
          <w:bCs/>
          <w:color w:val="000000"/>
          <w:sz w:val="24"/>
          <w:szCs w:val="24"/>
        </w:rPr>
        <w:t>15</w:t>
      </w:r>
      <w:r w:rsidR="005A3662" w:rsidRPr="00E42082">
        <w:rPr>
          <w:rFonts w:ascii="Times New Roman" w:eastAsia="Calibri" w:hAnsi="Times New Roman" w:cs="Times New Roman"/>
          <w:b/>
          <w:bCs/>
          <w:color w:val="000000"/>
          <w:sz w:val="24"/>
          <w:szCs w:val="24"/>
        </w:rPr>
        <w:t xml:space="preserve"> d</w:t>
      </w:r>
      <w:r w:rsidR="0070732C" w:rsidRPr="00E42082">
        <w:rPr>
          <w:rFonts w:ascii="Times New Roman" w:eastAsia="Calibri" w:hAnsi="Times New Roman" w:cs="Times New Roman"/>
          <w:b/>
          <w:bCs/>
          <w:color w:val="000000"/>
          <w:sz w:val="24"/>
          <w:szCs w:val="24"/>
        </w:rPr>
        <w:t>ana prije roka za</w:t>
      </w:r>
      <w:r w:rsidR="002E7424" w:rsidRPr="00E42082">
        <w:rPr>
          <w:rFonts w:ascii="Times New Roman" w:eastAsia="Calibri" w:hAnsi="Times New Roman" w:cs="Times New Roman"/>
          <w:b/>
          <w:bCs/>
          <w:color w:val="000000"/>
          <w:sz w:val="24"/>
          <w:szCs w:val="24"/>
        </w:rPr>
        <w:t xml:space="preserve"> </w:t>
      </w:r>
      <w:r w:rsidR="00E22913" w:rsidRPr="00E42082">
        <w:rPr>
          <w:rFonts w:ascii="Times New Roman" w:eastAsia="Calibri" w:hAnsi="Times New Roman" w:cs="Times New Roman"/>
          <w:b/>
          <w:bCs/>
          <w:color w:val="000000"/>
          <w:sz w:val="24"/>
          <w:szCs w:val="24"/>
        </w:rPr>
        <w:t xml:space="preserve">početak </w:t>
      </w:r>
      <w:r w:rsidR="002E7424" w:rsidRPr="00E42082">
        <w:rPr>
          <w:rFonts w:ascii="Times New Roman" w:eastAsia="Calibri" w:hAnsi="Times New Roman" w:cs="Times New Roman"/>
          <w:b/>
          <w:bCs/>
          <w:color w:val="000000"/>
          <w:sz w:val="24"/>
          <w:szCs w:val="24"/>
        </w:rPr>
        <w:t>podnošenj</w:t>
      </w:r>
      <w:r w:rsidR="00E22913" w:rsidRPr="00E42082">
        <w:rPr>
          <w:rFonts w:ascii="Times New Roman" w:eastAsia="Calibri" w:hAnsi="Times New Roman" w:cs="Times New Roman"/>
          <w:b/>
          <w:bCs/>
          <w:color w:val="000000"/>
          <w:sz w:val="24"/>
          <w:szCs w:val="24"/>
        </w:rPr>
        <w:t>a</w:t>
      </w:r>
      <w:r w:rsidR="00B65763" w:rsidRPr="00E42082">
        <w:rPr>
          <w:rFonts w:ascii="Times New Roman" w:eastAsia="Calibri" w:hAnsi="Times New Roman" w:cs="Times New Roman"/>
          <w:b/>
          <w:bCs/>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hyperlink r:id="rId20" w:history="1">
        <w:r w:rsidR="00E42082" w:rsidRPr="0062500F">
          <w:rPr>
            <w:rStyle w:val="Hiperveza"/>
            <w:rFonts w:ascii="Times New Roman" w:eastAsia="Calibri" w:hAnsi="Times New Roman" w:cs="Times New Roman"/>
            <w:sz w:val="24"/>
            <w:szCs w:val="24"/>
          </w:rPr>
          <w:t>info@lagvuka-dunav.hr</w:t>
        </w:r>
      </w:hyperlink>
      <w:r w:rsidR="00E42082">
        <w:rPr>
          <w:rFonts w:ascii="Times New Roman" w:eastAsia="Calibri" w:hAnsi="Times New Roman" w:cs="Times New Roman"/>
          <w:color w:val="000000"/>
          <w:sz w:val="24"/>
          <w:szCs w:val="24"/>
        </w:rPr>
        <w:t xml:space="preserve"> </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979462D"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w:t>
      </w:r>
      <w:r w:rsidR="001E67A8">
        <w:rPr>
          <w:rFonts w:ascii="Times New Roman" w:eastAsia="Calibri" w:hAnsi="Times New Roman" w:cs="Times New Roman"/>
          <w:color w:val="000000"/>
          <w:sz w:val="24"/>
          <w:szCs w:val="24"/>
        </w:rPr>
        <w:t xml:space="preserve"> </w:t>
      </w:r>
      <w:hyperlink r:id="rId21" w:history="1">
        <w:r w:rsidR="001E67A8" w:rsidRPr="0062500F">
          <w:rPr>
            <w:rStyle w:val="Hiperveza"/>
            <w:rFonts w:ascii="Times New Roman" w:eastAsia="Calibri" w:hAnsi="Times New Roman" w:cs="Times New Roman"/>
            <w:sz w:val="24"/>
            <w:szCs w:val="24"/>
          </w:rPr>
          <w:t>www.lagvuka-dunav.hr</w:t>
        </w:r>
      </w:hyperlink>
      <w:r w:rsidR="001E67A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3" w:name="_Toc181882449"/>
      <w:r w:rsidRPr="00ED7D96">
        <w:rPr>
          <w:rFonts w:ascii="Times New Roman" w:hAnsi="Times New Roman" w:cs="Times New Roman"/>
          <w:b/>
          <w:color w:val="auto"/>
          <w:sz w:val="24"/>
          <w:szCs w:val="24"/>
        </w:rPr>
        <w:t>Dostava odluka/obavijesti/zahtjeva korisniku</w:t>
      </w:r>
      <w:bookmarkEnd w:id="143"/>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4" w:name="_Hlk156835004"/>
      <w:r w:rsidRPr="00ED7D96">
        <w:rPr>
          <w:rFonts w:eastAsia="Calibri"/>
          <w:color w:val="000000"/>
          <w:lang w:eastAsia="en-US"/>
        </w:rPr>
        <w:t>preporučenom pošiljkom s povratnicom</w:t>
      </w:r>
    </w:p>
    <w:bookmarkEnd w:id="144"/>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45" w:name="_Toc181882450"/>
      <w:r>
        <w:rPr>
          <w:rFonts w:ascii="Times New Roman" w:hAnsi="Times New Roman" w:cs="Times New Roman"/>
          <w:b/>
          <w:color w:val="auto"/>
          <w:sz w:val="24"/>
          <w:szCs w:val="24"/>
        </w:rPr>
        <w:t>Zahtjev za dopunu/obrazloženje</w:t>
      </w:r>
      <w:bookmarkEnd w:id="145"/>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46" w:name="_Toc181882451"/>
      <w:r w:rsidRPr="00ED7D96">
        <w:rPr>
          <w:rFonts w:ascii="Times New Roman" w:hAnsi="Times New Roman" w:cs="Times New Roman"/>
          <w:b/>
          <w:color w:val="auto"/>
          <w:sz w:val="24"/>
          <w:szCs w:val="24"/>
        </w:rPr>
        <w:t>Računanje rokova</w:t>
      </w:r>
      <w:bookmarkEnd w:id="146"/>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47" w:name="_Toc536698237"/>
      <w:bookmarkStart w:id="148" w:name="_Toc181882452"/>
      <w:r w:rsidRPr="00ED7D96">
        <w:rPr>
          <w:rFonts w:ascii="Times New Roman" w:hAnsi="Times New Roman" w:cs="Times New Roman"/>
          <w:b/>
          <w:color w:val="auto"/>
          <w:sz w:val="24"/>
          <w:szCs w:val="24"/>
        </w:rPr>
        <w:lastRenderedPageBreak/>
        <w:t>Zaštita podataka</w:t>
      </w:r>
      <w:bookmarkEnd w:id="147"/>
      <w:bookmarkEnd w:id="148"/>
    </w:p>
    <w:p w14:paraId="506D8B6B" w14:textId="44B0681C" w:rsidR="00B13B7C"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3E17CF28" w14:textId="345B38F5" w:rsidR="003E0CF4" w:rsidRPr="00C8659F" w:rsidRDefault="00755D2D" w:rsidP="00F47BB1">
      <w:pPr>
        <w:pStyle w:val="Naslov1"/>
        <w:spacing w:after="240"/>
        <w:ind w:left="431" w:hanging="431"/>
        <w:rPr>
          <w:rFonts w:ascii="Times New Roman" w:hAnsi="Times New Roman" w:cs="Times New Roman"/>
          <w:b/>
          <w:color w:val="auto"/>
          <w:sz w:val="24"/>
          <w:szCs w:val="24"/>
        </w:rPr>
      </w:pPr>
      <w:bookmarkStart w:id="149" w:name="_Toc181882453"/>
      <w:r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49"/>
      <w:r w:rsidR="00FE7136" w:rsidRPr="00ED7D96">
        <w:rPr>
          <w:rFonts w:ascii="Times New Roman" w:hAnsi="Times New Roman" w:cs="Times New Roman"/>
          <w:b/>
          <w:color w:val="auto"/>
          <w:sz w:val="24"/>
          <w:szCs w:val="24"/>
        </w:rPr>
        <w:t xml:space="preserve"> </w:t>
      </w: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0"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0"/>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51"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1"/>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73004543"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C8659F">
        <w:rPr>
          <w:rFonts w:ascii="Times New Roman" w:hAnsi="Times New Roman" w:cs="Times New Roman"/>
          <w:sz w:val="24"/>
          <w:szCs w:val="24"/>
        </w:rPr>
        <w:t xml:space="preserve"> </w:t>
      </w:r>
      <w:r w:rsidR="00C8659F" w:rsidRPr="00C8659F">
        <w:rPr>
          <w:rFonts w:ascii="Times New Roman" w:hAnsi="Times New Roman" w:cs="Times New Roman"/>
          <w:b/>
          <w:bCs/>
          <w:sz w:val="24"/>
          <w:szCs w:val="24"/>
        </w:rPr>
        <w:t>19. kolovoza 2025. godine</w:t>
      </w:r>
      <w:r w:rsidRPr="00ED7D96">
        <w:rPr>
          <w:rFonts w:ascii="Times New Roman" w:hAnsi="Times New Roman" w:cs="Times New Roman"/>
          <w:sz w:val="24"/>
          <w:szCs w:val="24"/>
        </w:rPr>
        <w:t xml:space="preserve">, a najkasnije do </w:t>
      </w:r>
      <w:r w:rsidR="00C8659F" w:rsidRPr="00C8659F">
        <w:rPr>
          <w:rFonts w:ascii="Times New Roman" w:hAnsi="Times New Roman" w:cs="Times New Roman"/>
          <w:b/>
          <w:bCs/>
          <w:sz w:val="24"/>
          <w:szCs w:val="24"/>
        </w:rPr>
        <w:t>22. rujna 2025. godine</w:t>
      </w:r>
      <w:r w:rsidR="00C8659F">
        <w:rPr>
          <w:rFonts w:ascii="Times New Roman" w:hAnsi="Times New Roman" w:cs="Times New Roman"/>
          <w:sz w:val="24"/>
          <w:szCs w:val="24"/>
        </w:rPr>
        <w:t>,</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50764AF1"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C8659F">
        <w:rPr>
          <w:rFonts w:ascii="Times New Roman" w:hAnsi="Times New Roman" w:cs="Times New Roman"/>
          <w:sz w:val="24"/>
          <w:szCs w:val="24"/>
        </w:rPr>
        <w:t>Vuka-Dunav</w:t>
      </w:r>
    </w:p>
    <w:p w14:paraId="76DB30F7" w14:textId="3FCBA526" w:rsidR="00C8659F" w:rsidRDefault="00C8659F" w:rsidP="00F47BB1">
      <w:pPr>
        <w:jc w:val="center"/>
        <w:rPr>
          <w:rFonts w:ascii="Times New Roman" w:hAnsi="Times New Roman" w:cs="Times New Roman"/>
          <w:sz w:val="24"/>
          <w:szCs w:val="24"/>
        </w:rPr>
      </w:pPr>
      <w:r>
        <w:rPr>
          <w:rFonts w:ascii="Times New Roman" w:hAnsi="Times New Roman" w:cs="Times New Roman"/>
          <w:sz w:val="24"/>
          <w:szCs w:val="24"/>
        </w:rPr>
        <w:t>Gospodarska zona Antunovac 23</w:t>
      </w:r>
    </w:p>
    <w:p w14:paraId="3BAF9DD2" w14:textId="226C8EA8" w:rsidR="00C8659F" w:rsidRPr="00ED7D96" w:rsidRDefault="00C8659F"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31216 Antunovac</w:t>
      </w:r>
    </w:p>
    <w:p w14:paraId="6CB0B1A2" w14:textId="77777777" w:rsidR="002E37B0" w:rsidRPr="00ED7D96" w:rsidRDefault="002E37B0" w:rsidP="00F47BB1">
      <w:pPr>
        <w:jc w:val="both"/>
        <w:rPr>
          <w:rFonts w:ascii="Times New Roman" w:hAnsi="Times New Roman" w:cs="Times New Roman"/>
          <w:sz w:val="24"/>
          <w:szCs w:val="24"/>
        </w:rPr>
      </w:pPr>
    </w:p>
    <w:p w14:paraId="311814CA" w14:textId="77777777" w:rsidR="00C8659F" w:rsidRDefault="00C8659F" w:rsidP="00F47BB1">
      <w:pPr>
        <w:jc w:val="both"/>
        <w:rPr>
          <w:rFonts w:ascii="Times New Roman" w:hAnsi="Times New Roman" w:cs="Times New Roman"/>
          <w:b/>
          <w:bCs/>
          <w:sz w:val="24"/>
          <w:szCs w:val="24"/>
          <w:u w:val="single"/>
        </w:rPr>
      </w:pPr>
    </w:p>
    <w:p w14:paraId="1D33A855" w14:textId="77777777" w:rsidR="00C8659F" w:rsidRDefault="00C8659F" w:rsidP="00F47BB1">
      <w:pPr>
        <w:jc w:val="both"/>
        <w:rPr>
          <w:rFonts w:ascii="Times New Roman" w:hAnsi="Times New Roman" w:cs="Times New Roman"/>
          <w:b/>
          <w:bCs/>
          <w:sz w:val="24"/>
          <w:szCs w:val="24"/>
          <w:u w:val="single"/>
        </w:rPr>
      </w:pPr>
    </w:p>
    <w:p w14:paraId="24CDF2DE" w14:textId="77777777" w:rsidR="00C8659F" w:rsidRDefault="00C8659F" w:rsidP="00F47BB1">
      <w:pPr>
        <w:jc w:val="both"/>
        <w:rPr>
          <w:rFonts w:ascii="Times New Roman" w:hAnsi="Times New Roman" w:cs="Times New Roman"/>
          <w:b/>
          <w:bCs/>
          <w:sz w:val="24"/>
          <w:szCs w:val="24"/>
          <w:u w:val="single"/>
        </w:rPr>
      </w:pPr>
    </w:p>
    <w:p w14:paraId="4FD755EE" w14:textId="77777777" w:rsidR="00C8659F" w:rsidRDefault="00C8659F" w:rsidP="00F47BB1">
      <w:pPr>
        <w:jc w:val="both"/>
        <w:rPr>
          <w:rFonts w:ascii="Times New Roman" w:hAnsi="Times New Roman" w:cs="Times New Roman"/>
          <w:b/>
          <w:bCs/>
          <w:sz w:val="24"/>
          <w:szCs w:val="24"/>
          <w:u w:val="single"/>
        </w:rPr>
      </w:pPr>
    </w:p>
    <w:p w14:paraId="519B73FC" w14:textId="0BEAF576" w:rsidR="002E37B0" w:rsidRPr="00C8659F" w:rsidRDefault="002E37B0" w:rsidP="00F47BB1">
      <w:pPr>
        <w:jc w:val="both"/>
        <w:rPr>
          <w:rFonts w:ascii="Times New Roman" w:hAnsi="Times New Roman" w:cs="Times New Roman"/>
          <w:b/>
          <w:bCs/>
          <w:sz w:val="24"/>
          <w:szCs w:val="24"/>
          <w:u w:val="single"/>
        </w:rPr>
      </w:pPr>
      <w:r w:rsidRPr="00C8659F">
        <w:rPr>
          <w:rFonts w:ascii="Times New Roman" w:hAnsi="Times New Roman" w:cs="Times New Roman"/>
          <w:b/>
          <w:bCs/>
          <w:sz w:val="24"/>
          <w:szCs w:val="24"/>
          <w:u w:val="single"/>
        </w:rPr>
        <w:lastRenderedPageBreak/>
        <w:t>Na zatvorenom paketu/omotnici mora biti jasno navedeno:</w:t>
      </w:r>
    </w:p>
    <w:p w14:paraId="53BD662F" w14:textId="48FB26D0" w:rsidR="002E37B0" w:rsidRPr="00ED7D96" w:rsidRDefault="002E37B0" w:rsidP="00F47BB1">
      <w:pPr>
        <w:pStyle w:val="Odlomakpopisa"/>
        <w:numPr>
          <w:ilvl w:val="0"/>
          <w:numId w:val="5"/>
        </w:numPr>
        <w:jc w:val="both"/>
        <w:rPr>
          <w:rFonts w:ascii="Times New Roman" w:hAnsi="Times New Roman" w:cs="Times New Roman"/>
          <w:sz w:val="24"/>
          <w:szCs w:val="24"/>
          <w:highlight w:val="lightGray"/>
        </w:rPr>
      </w:pPr>
      <w:r w:rsidRPr="00ED7D96">
        <w:rPr>
          <w:rFonts w:ascii="Times New Roman" w:hAnsi="Times New Roman" w:cs="Times New Roman"/>
          <w:sz w:val="24"/>
          <w:szCs w:val="24"/>
        </w:rPr>
        <w:t>naziv ovog Natječaja:</w:t>
      </w:r>
      <w:r w:rsidR="00C8659F">
        <w:rPr>
          <w:rFonts w:ascii="Times New Roman" w:hAnsi="Times New Roman" w:cs="Times New Roman"/>
          <w:sz w:val="24"/>
          <w:szCs w:val="24"/>
        </w:rPr>
        <w:t xml:space="preserve"> Natječaj za provedbu intervencije 1.1.1. „Potpora povećanju konkurentnosti poljoprivrednih gospodarstava kroz modernizaciju, digitalizaciju i dodanu vrijednost poljoprivredne proizvodnje“</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24909E22"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2" w:name="_Hlk157522516"/>
      <w:r w:rsidRPr="00ED7D96">
        <w:rPr>
          <w:rFonts w:ascii="Times New Roman" w:hAnsi="Times New Roman" w:cs="Times New Roman"/>
          <w:b/>
          <w:sz w:val="24"/>
          <w:szCs w:val="24"/>
          <w:u w:val="single"/>
        </w:rPr>
        <w:t>Inicijalna rang lista</w:t>
      </w:r>
      <w:bookmarkEnd w:id="152"/>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3"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3"/>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54" w:name="_Toc181882457"/>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4"/>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55" w:name="_Toc181882458"/>
      <w:r w:rsidRPr="00ED7D96">
        <w:rPr>
          <w:rFonts w:ascii="Times New Roman" w:hAnsi="Times New Roman" w:cs="Times New Roman"/>
          <w:b/>
          <w:color w:val="auto"/>
          <w:sz w:val="24"/>
          <w:szCs w:val="24"/>
        </w:rPr>
        <w:t>Prigovori na odluke LAG-a</w:t>
      </w:r>
      <w:bookmarkEnd w:id="155"/>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4C10D695"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6" w:name="_Hlk157523232"/>
      <w:r w:rsidRPr="00ED7D96">
        <w:rPr>
          <w:rFonts w:ascii="Times New Roman" w:eastAsia="Times New Roman" w:hAnsi="Times New Roman" w:cs="Times New Roman"/>
          <w:sz w:val="24"/>
          <w:szCs w:val="24"/>
        </w:rPr>
        <w:t>Prigovor se podnosi u roku od</w:t>
      </w:r>
      <w:r w:rsidR="00A50A62">
        <w:rPr>
          <w:rFonts w:ascii="Times New Roman" w:eastAsia="Times New Roman" w:hAnsi="Times New Roman" w:cs="Times New Roman"/>
          <w:sz w:val="24"/>
          <w:szCs w:val="24"/>
        </w:rPr>
        <w:t xml:space="preserve"> osam (8)</w:t>
      </w:r>
      <w:r w:rsidRPr="00ED7D96">
        <w:rPr>
          <w:rFonts w:ascii="Times New Roman" w:eastAsia="Times New Roman" w:hAnsi="Times New Roman" w:cs="Times New Roman"/>
          <w:sz w:val="24"/>
          <w:szCs w:val="24"/>
        </w:rPr>
        <w:t xml:space="preserve"> dana od dana dostave odluke. </w:t>
      </w:r>
    </w:p>
    <w:bookmarkEnd w:id="156"/>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a) povrede p</w:t>
      </w:r>
      <w:r w:rsidR="003D0241" w:rsidRPr="00ED7D96">
        <w:rPr>
          <w:lang w:eastAsia="en-US"/>
        </w:rPr>
        <w:t xml:space="preserve">ostupovnih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7"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7"/>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58" w:name="_Toc181882459"/>
      <w:r w:rsidRPr="002F7AF8">
        <w:rPr>
          <w:rFonts w:ascii="Times New Roman" w:hAnsi="Times New Roman" w:cs="Times New Roman"/>
          <w:b/>
          <w:color w:val="auto"/>
          <w:sz w:val="24"/>
          <w:szCs w:val="24"/>
        </w:rPr>
        <w:t>Objava rezultata o provedenom natječaju</w:t>
      </w:r>
      <w:bookmarkEnd w:id="158"/>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59" w:name="_Toc181882460"/>
      <w:r w:rsidRPr="00ED7D96">
        <w:rPr>
          <w:rFonts w:ascii="Times New Roman" w:hAnsi="Times New Roman" w:cs="Times New Roman"/>
          <w:b/>
          <w:color w:val="auto"/>
          <w:sz w:val="24"/>
          <w:szCs w:val="24"/>
        </w:rPr>
        <w:t>Postupak nakon odabira projekata</w:t>
      </w:r>
      <w:bookmarkEnd w:id="159"/>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0" w:name="_Toc181882461"/>
      <w:r w:rsidRPr="007762B3">
        <w:rPr>
          <w:rFonts w:ascii="Times New Roman" w:hAnsi="Times New Roman" w:cs="Times New Roman"/>
          <w:b/>
          <w:color w:val="auto"/>
          <w:sz w:val="24"/>
          <w:szCs w:val="24"/>
        </w:rPr>
        <w:t>Dodatno slanje zahtjeva za potporu u Agenciju za plaćanja</w:t>
      </w:r>
      <w:bookmarkEnd w:id="160"/>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w:t>
      </w:r>
      <w:r w:rsidR="00861B82" w:rsidRPr="00861B82">
        <w:rPr>
          <w:rFonts w:ascii="Times New Roman" w:hAnsi="Times New Roman" w:cs="Times New Roman"/>
          <w:sz w:val="24"/>
          <w:szCs w:val="24"/>
        </w:rPr>
        <w:t xml:space="preserve">u skladu s člankom </w:t>
      </w:r>
      <w:r w:rsidR="00861B82">
        <w:rPr>
          <w:rFonts w:ascii="Times New Roman" w:hAnsi="Times New Roman" w:cs="Times New Roman"/>
          <w:sz w:val="24"/>
          <w:szCs w:val="24"/>
        </w:rPr>
        <w:t>50</w:t>
      </w:r>
      <w:r w:rsidR="00656332">
        <w:rPr>
          <w:rFonts w:ascii="Times New Roman" w:hAnsi="Times New Roman" w:cs="Times New Roman"/>
          <w:sz w:val="24"/>
          <w:szCs w:val="24"/>
        </w:rPr>
        <w:t xml:space="preserve">. Pravilnika, </w:t>
      </w:r>
      <w:r w:rsidRPr="002F7AF8">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1" w:name="_Toc374545430"/>
      <w:bookmarkStart w:id="162" w:name="_Toc181882462"/>
      <w:bookmarkEnd w:id="161"/>
      <w:r w:rsidRPr="00ED7D96">
        <w:rPr>
          <w:rFonts w:ascii="Times New Roman" w:hAnsi="Times New Roman" w:cs="Times New Roman"/>
          <w:b/>
          <w:color w:val="auto"/>
          <w:sz w:val="24"/>
          <w:szCs w:val="24"/>
        </w:rPr>
        <w:t>OBRASCI I PRILOZI</w:t>
      </w:r>
      <w:bookmarkEnd w:id="162"/>
    </w:p>
    <w:p w14:paraId="72A52122" w14:textId="77777777" w:rsidR="009604D2" w:rsidRPr="00ED7D96" w:rsidRDefault="009604D2" w:rsidP="00F47BB1">
      <w:pPr>
        <w:ind w:right="-279"/>
        <w:rPr>
          <w:rFonts w:ascii="Times New Roman" w:hAnsi="Times New Roman" w:cs="Times New Roman"/>
          <w:b/>
          <w:sz w:val="24"/>
          <w:szCs w:val="24"/>
        </w:rPr>
      </w:pPr>
    </w:p>
    <w:p w14:paraId="43F4FEED" w14:textId="1E2942CF"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751944A3" w14:textId="6A24BB10" w:rsidR="007C7983" w:rsidRPr="00ED7D96" w:rsidRDefault="00172DB8" w:rsidP="00A50A62">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3" w:name="_Hlk163069001"/>
      <w:r w:rsidRPr="00ED7D96">
        <w:rPr>
          <w:rFonts w:ascii="Times New Roman" w:hAnsi="Times New Roman" w:cs="Times New Roman"/>
          <w:sz w:val="24"/>
          <w:szCs w:val="24"/>
        </w:rPr>
        <w:t>Obrazac 2 – Plan projektnih aktivnosti</w:t>
      </w:r>
    </w:p>
    <w:bookmarkEnd w:id="163"/>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sidRPr="00151D43">
        <w:rPr>
          <w:rFonts w:ascii="Times New Roman" w:hAnsi="Times New Roman" w:cs="Times New Roman"/>
          <w:sz w:val="24"/>
          <w:szCs w:val="24"/>
        </w:rPr>
        <w:t>partnerstvu</w:t>
      </w:r>
    </w:p>
    <w:p w14:paraId="368C05CF" w14:textId="6A88DFA8"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5</w:t>
      </w:r>
      <w:r w:rsidRPr="00ED7D96">
        <w:rPr>
          <w:rFonts w:ascii="Times New Roman" w:hAnsi="Times New Roman" w:cs="Times New Roman"/>
          <w:sz w:val="24"/>
          <w:szCs w:val="24"/>
        </w:rPr>
        <w:t xml:space="preserve"> – Iz</w:t>
      </w:r>
      <w:r w:rsidR="004E3B47">
        <w:rPr>
          <w:rFonts w:ascii="Times New Roman" w:hAnsi="Times New Roman" w:cs="Times New Roman"/>
          <w:sz w:val="24"/>
          <w:szCs w:val="24"/>
        </w:rPr>
        <w:t>vješće za LAG</w:t>
      </w:r>
    </w:p>
    <w:p w14:paraId="71E191C2" w14:textId="4F5A84BE"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6</w:t>
      </w:r>
      <w:r w:rsidRPr="00ED7D96">
        <w:rPr>
          <w:rFonts w:ascii="Times New Roman" w:hAnsi="Times New Roman" w:cs="Times New Roman"/>
          <w:sz w:val="24"/>
          <w:szCs w:val="24"/>
        </w:rPr>
        <w:t xml:space="preserve"> – </w:t>
      </w:r>
      <w:r w:rsidR="004E3B47">
        <w:rPr>
          <w:rFonts w:ascii="Times New Roman" w:hAnsi="Times New Roman" w:cs="Times New Roman"/>
          <w:sz w:val="24"/>
          <w:szCs w:val="24"/>
        </w:rPr>
        <w:t>Tablica za KO – Vrsta proizvodnje/Dodana vrijednost poljoprivrednoj proizvodnji</w:t>
      </w:r>
    </w:p>
    <w:p w14:paraId="399495F1" w14:textId="4520DC5B" w:rsidR="004E3B47" w:rsidRDefault="004E3B47"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7 – Tablica za KO – Doprinos zapošljavanju/Nova radna mjesta</w:t>
      </w:r>
    </w:p>
    <w:p w14:paraId="057F5AA5" w14:textId="3FA6C444" w:rsidR="00502CD3" w:rsidRPr="00ED7D96" w:rsidRDefault="00502CD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8 – Predložak za izračun EVPG</w:t>
      </w: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70E60E0" w14:textId="77777777" w:rsidR="005B545E"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ojašnjenje</w:t>
      </w:r>
    </w:p>
    <w:p w14:paraId="70FA982F" w14:textId="4DB4E743" w:rsidR="00E9669D" w:rsidRDefault="005B545E" w:rsidP="00F47BB1">
      <w:pPr>
        <w:ind w:right="-279"/>
        <w:jc w:val="both"/>
        <w:rPr>
          <w:rFonts w:ascii="Times New Roman" w:hAnsi="Times New Roman" w:cs="Times New Roman"/>
          <w:sz w:val="24"/>
          <w:szCs w:val="24"/>
        </w:rPr>
      </w:pPr>
      <w:r>
        <w:rPr>
          <w:rFonts w:ascii="Times New Roman" w:hAnsi="Times New Roman" w:cs="Times New Roman"/>
          <w:sz w:val="24"/>
          <w:szCs w:val="24"/>
        </w:rPr>
        <w:t>Prilog 5. – Popis poljoprivrednih proizvoda</w:t>
      </w:r>
      <w:r w:rsidR="00E9669D" w:rsidRPr="00ED7D96">
        <w:rPr>
          <w:rFonts w:ascii="Times New Roman" w:hAnsi="Times New Roman" w:cs="Times New Roman"/>
          <w:sz w:val="24"/>
          <w:szCs w:val="24"/>
        </w:rPr>
        <w:t xml:space="preserve"> </w:t>
      </w:r>
    </w:p>
    <w:p w14:paraId="5CF39BC3" w14:textId="7123D24B"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 xml:space="preserve">Prilog </w:t>
      </w:r>
      <w:r w:rsidR="005B545E">
        <w:rPr>
          <w:rFonts w:ascii="Times New Roman" w:hAnsi="Times New Roman" w:cs="Times New Roman"/>
          <w:sz w:val="24"/>
          <w:szCs w:val="24"/>
        </w:rPr>
        <w:t>6</w:t>
      </w:r>
      <w:r>
        <w:rPr>
          <w:rFonts w:ascii="Times New Roman" w:hAnsi="Times New Roman" w:cs="Times New Roman"/>
          <w:sz w:val="24"/>
          <w:szCs w:val="24"/>
        </w:rPr>
        <w:t>.</w:t>
      </w:r>
      <w:r w:rsidR="007C3BE2">
        <w:rPr>
          <w:rFonts w:ascii="Times New Roman" w:hAnsi="Times New Roman" w:cs="Times New Roman"/>
          <w:sz w:val="24"/>
          <w:szCs w:val="24"/>
        </w:rPr>
        <w:t xml:space="preserve"> </w:t>
      </w:r>
      <w:r>
        <w:rPr>
          <w:rFonts w:ascii="Times New Roman" w:hAnsi="Times New Roman" w:cs="Times New Roman"/>
          <w:sz w:val="24"/>
          <w:szCs w:val="24"/>
        </w:rPr>
        <w:t>-</w:t>
      </w:r>
      <w:r w:rsidR="007C3BE2">
        <w:rPr>
          <w:rFonts w:ascii="Times New Roman" w:hAnsi="Times New Roman" w:cs="Times New Roman"/>
          <w:sz w:val="24"/>
          <w:szCs w:val="24"/>
        </w:rPr>
        <w:t xml:space="preserve"> </w:t>
      </w:r>
      <w:r>
        <w:rPr>
          <w:rFonts w:ascii="Times New Roman" w:hAnsi="Times New Roman" w:cs="Times New Roman"/>
          <w:sz w:val="24"/>
          <w:szCs w:val="24"/>
        </w:rPr>
        <w:t>Vodič za MSP</w:t>
      </w:r>
    </w:p>
    <w:p w14:paraId="44E7EA8A" w14:textId="0447FDEE" w:rsidR="005B545E" w:rsidRDefault="005B545E" w:rsidP="00F47BB1">
      <w:pPr>
        <w:ind w:right="-279"/>
        <w:jc w:val="both"/>
        <w:rPr>
          <w:rFonts w:ascii="Times New Roman" w:hAnsi="Times New Roman" w:cs="Times New Roman"/>
          <w:sz w:val="24"/>
          <w:szCs w:val="24"/>
        </w:rPr>
      </w:pPr>
      <w:r>
        <w:rPr>
          <w:rFonts w:ascii="Times New Roman" w:hAnsi="Times New Roman" w:cs="Times New Roman"/>
          <w:sz w:val="24"/>
          <w:szCs w:val="24"/>
        </w:rPr>
        <w:t>Prilog 7. – Pravilnik o odabiru projekata</w:t>
      </w:r>
    </w:p>
    <w:p w14:paraId="6F2713A0" w14:textId="3B827CB6" w:rsidR="005B545E" w:rsidRDefault="005B545E" w:rsidP="00F47BB1">
      <w:pPr>
        <w:ind w:right="-279"/>
        <w:jc w:val="both"/>
        <w:rPr>
          <w:rFonts w:ascii="Times New Roman" w:hAnsi="Times New Roman" w:cs="Times New Roman"/>
          <w:sz w:val="24"/>
          <w:szCs w:val="24"/>
        </w:rPr>
      </w:pPr>
      <w:r>
        <w:rPr>
          <w:rFonts w:ascii="Times New Roman" w:hAnsi="Times New Roman" w:cs="Times New Roman"/>
          <w:sz w:val="24"/>
          <w:szCs w:val="24"/>
        </w:rPr>
        <w:t>Prilog 8. – LRS LAG-a Vuka-Dunav</w:t>
      </w:r>
    </w:p>
    <w:p w14:paraId="7F195649" w14:textId="308A3CE4" w:rsidR="005B545E" w:rsidRDefault="005B545E" w:rsidP="00F47BB1">
      <w:pPr>
        <w:ind w:right="-279"/>
        <w:jc w:val="both"/>
        <w:rPr>
          <w:rFonts w:ascii="Times New Roman" w:hAnsi="Times New Roman" w:cs="Times New Roman"/>
          <w:sz w:val="24"/>
          <w:szCs w:val="24"/>
        </w:rPr>
      </w:pPr>
      <w:r>
        <w:rPr>
          <w:rFonts w:ascii="Times New Roman" w:hAnsi="Times New Roman" w:cs="Times New Roman"/>
          <w:sz w:val="24"/>
          <w:szCs w:val="24"/>
        </w:rPr>
        <w:t>Prilog 9. – Demarkacije u sektoru pčelarstva i vinarstva</w:t>
      </w:r>
    </w:p>
    <w:p w14:paraId="7DA9009D" w14:textId="275E727C" w:rsidR="007C3BE2" w:rsidRDefault="007C3BE2" w:rsidP="00F47BB1">
      <w:pPr>
        <w:ind w:right="-279"/>
        <w:jc w:val="both"/>
        <w:rPr>
          <w:rFonts w:ascii="Times New Roman" w:hAnsi="Times New Roman" w:cs="Times New Roman"/>
          <w:sz w:val="24"/>
          <w:szCs w:val="24"/>
        </w:rPr>
      </w:pPr>
      <w:r>
        <w:rPr>
          <w:rFonts w:ascii="Times New Roman" w:hAnsi="Times New Roman" w:cs="Times New Roman"/>
          <w:sz w:val="24"/>
          <w:szCs w:val="24"/>
        </w:rPr>
        <w:t>Prilog 10. - Limiti</w:t>
      </w:r>
    </w:p>
    <w:p w14:paraId="3928B975" w14:textId="77777777" w:rsidR="007C3BE2" w:rsidRPr="00ED7D96" w:rsidRDefault="007C3BE2" w:rsidP="00F47BB1">
      <w:pPr>
        <w:ind w:right="-279"/>
        <w:jc w:val="both"/>
        <w:rPr>
          <w:rFonts w:ascii="Times New Roman" w:hAnsi="Times New Roman" w:cs="Times New Roman"/>
          <w:sz w:val="24"/>
          <w:szCs w:val="24"/>
        </w:rPr>
      </w:pPr>
    </w:p>
    <w:p w14:paraId="03278D77" w14:textId="75ECC110" w:rsidR="00F370F1" w:rsidRDefault="002B6009" w:rsidP="00F47BB1">
      <w:pPr>
        <w:ind w:right="-279"/>
        <w:jc w:val="both"/>
        <w:rPr>
          <w:rFonts w:ascii="Times New Roman" w:hAnsi="Times New Roman" w:cs="Times New Roman"/>
          <w:sz w:val="24"/>
          <w:szCs w:val="24"/>
        </w:rPr>
      </w:pPr>
      <w:r>
        <w:rPr>
          <w:rFonts w:ascii="Times New Roman" w:hAnsi="Times New Roman" w:cs="Times New Roman"/>
          <w:sz w:val="24"/>
          <w:szCs w:val="24"/>
        </w:rPr>
        <w:t xml:space="preserve">VAŽNO: </w:t>
      </w:r>
    </w:p>
    <w:p w14:paraId="195ADFEE" w14:textId="32B38EF6" w:rsidR="002B6009" w:rsidRPr="00ED7D96" w:rsidRDefault="002B6009" w:rsidP="00F47BB1">
      <w:pPr>
        <w:ind w:right="-279"/>
        <w:jc w:val="both"/>
        <w:rPr>
          <w:rFonts w:ascii="Times New Roman" w:hAnsi="Times New Roman" w:cs="Times New Roman"/>
          <w:sz w:val="24"/>
          <w:szCs w:val="24"/>
        </w:rPr>
      </w:pPr>
      <w:r>
        <w:rPr>
          <w:rFonts w:ascii="Times New Roman" w:hAnsi="Times New Roman" w:cs="Times New Roman"/>
          <w:sz w:val="24"/>
          <w:szCs w:val="24"/>
        </w:rPr>
        <w:t>Sva pravila nakon postupka odabira projekta, a koja se tiču postupka dodjele sredstava i provedbe projekta navedena u Pravilniku o provedbi lokalnih razvojnih strategija unutar intervencije 77.06. „Potpora LEADER (CLLD) pristupu iz Strateškog plana Zajedničke poljoprivredne politike Republike Hrvatske 2023.-2027. (NN br. 113/2024) i prilozima možete preuzeti</w:t>
      </w:r>
      <w:r w:rsidR="00D748CF">
        <w:rPr>
          <w:rFonts w:ascii="Times New Roman" w:hAnsi="Times New Roman" w:cs="Times New Roman"/>
          <w:sz w:val="24"/>
          <w:szCs w:val="24"/>
        </w:rPr>
        <w:t xml:space="preserve"> </w:t>
      </w:r>
      <w:hyperlink r:id="rId22" w:history="1">
        <w:r w:rsidR="00D748CF" w:rsidRPr="00D748CF">
          <w:rPr>
            <w:rStyle w:val="Hiperveza"/>
            <w:rFonts w:ascii="Times New Roman" w:hAnsi="Times New Roman" w:cs="Times New Roman"/>
            <w:sz w:val="24"/>
            <w:szCs w:val="24"/>
          </w:rPr>
          <w:t>ovdje</w:t>
        </w:r>
      </w:hyperlink>
      <w:r w:rsidR="00D748CF">
        <w:rPr>
          <w:rFonts w:ascii="Times New Roman" w:hAnsi="Times New Roman" w:cs="Times New Roman"/>
          <w:sz w:val="24"/>
          <w:szCs w:val="24"/>
        </w:rPr>
        <w:t>.</w:t>
      </w:r>
    </w:p>
    <w:sectPr w:rsidR="002B6009" w:rsidRPr="00ED7D9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7393" w14:textId="77777777" w:rsidR="00486245" w:rsidRDefault="00486245">
      <w:r>
        <w:separator/>
      </w:r>
    </w:p>
  </w:endnote>
  <w:endnote w:type="continuationSeparator" w:id="0">
    <w:p w14:paraId="7E42C2E7" w14:textId="77777777" w:rsidR="00486245" w:rsidRDefault="0048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4DA0" w14:textId="77777777" w:rsidR="00486245" w:rsidRDefault="00486245">
      <w:r>
        <w:separator/>
      </w:r>
    </w:p>
  </w:footnote>
  <w:footnote w:type="continuationSeparator" w:id="0">
    <w:p w14:paraId="29EA465B" w14:textId="77777777" w:rsidR="00486245" w:rsidRDefault="0048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C40616"/>
    <w:multiLevelType w:val="hybridMultilevel"/>
    <w:tmpl w:val="D1F2F04C"/>
    <w:lvl w:ilvl="0" w:tplc="4C7A78E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653E70"/>
    <w:multiLevelType w:val="multilevel"/>
    <w:tmpl w:val="16C4B4DE"/>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9"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40CF0EF3"/>
    <w:multiLevelType w:val="multilevel"/>
    <w:tmpl w:val="499E91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4A0B8C"/>
    <w:multiLevelType w:val="hybridMultilevel"/>
    <w:tmpl w:val="9DBCD5A4"/>
    <w:lvl w:ilvl="0" w:tplc="7CF656E8">
      <w:start w:val="1"/>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2" w15:restartNumberingAfterBreak="0">
    <w:nsid w:val="61DD19B1"/>
    <w:multiLevelType w:val="multilevel"/>
    <w:tmpl w:val="9B44259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6"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9" w15:restartNumberingAfterBreak="0">
    <w:nsid w:val="7FE538B4"/>
    <w:multiLevelType w:val="hybridMultilevel"/>
    <w:tmpl w:val="48D4776C"/>
    <w:lvl w:ilvl="0" w:tplc="DF1CCCE0">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1090807">
    <w:abstractNumId w:val="28"/>
  </w:num>
  <w:num w:numId="2" w16cid:durableId="414666530">
    <w:abstractNumId w:val="3"/>
  </w:num>
  <w:num w:numId="3" w16cid:durableId="798571473">
    <w:abstractNumId w:val="14"/>
  </w:num>
  <w:num w:numId="4" w16cid:durableId="566690221">
    <w:abstractNumId w:val="1"/>
  </w:num>
  <w:num w:numId="5" w16cid:durableId="1126855445">
    <w:abstractNumId w:val="8"/>
  </w:num>
  <w:num w:numId="6" w16cid:durableId="971400008">
    <w:abstractNumId w:val="12"/>
  </w:num>
  <w:num w:numId="7" w16cid:durableId="695810161">
    <w:abstractNumId w:val="13"/>
  </w:num>
  <w:num w:numId="8" w16cid:durableId="1059599233">
    <w:abstractNumId w:val="0"/>
  </w:num>
  <w:num w:numId="9" w16cid:durableId="1710181883">
    <w:abstractNumId w:val="35"/>
  </w:num>
  <w:num w:numId="10" w16cid:durableId="1743942486">
    <w:abstractNumId w:val="9"/>
  </w:num>
  <w:num w:numId="11" w16cid:durableId="709453890">
    <w:abstractNumId w:val="20"/>
  </w:num>
  <w:num w:numId="12" w16cid:durableId="2072926209">
    <w:abstractNumId w:val="36"/>
  </w:num>
  <w:num w:numId="13" w16cid:durableId="1270044452">
    <w:abstractNumId w:val="21"/>
  </w:num>
  <w:num w:numId="14" w16cid:durableId="1119642816">
    <w:abstractNumId w:val="7"/>
  </w:num>
  <w:num w:numId="15" w16cid:durableId="308440936">
    <w:abstractNumId w:val="6"/>
  </w:num>
  <w:num w:numId="16" w16cid:durableId="717702334">
    <w:abstractNumId w:val="4"/>
  </w:num>
  <w:num w:numId="17" w16cid:durableId="70128519">
    <w:abstractNumId w:val="25"/>
  </w:num>
  <w:num w:numId="18" w16cid:durableId="441385792">
    <w:abstractNumId w:val="24"/>
  </w:num>
  <w:num w:numId="19" w16cid:durableId="129976301">
    <w:abstractNumId w:val="37"/>
  </w:num>
  <w:num w:numId="20" w16cid:durableId="21325163">
    <w:abstractNumId w:val="5"/>
  </w:num>
  <w:num w:numId="21" w16cid:durableId="1341542425">
    <w:abstractNumId w:val="10"/>
  </w:num>
  <w:num w:numId="22" w16cid:durableId="822620210">
    <w:abstractNumId w:val="34"/>
  </w:num>
  <w:num w:numId="23" w16cid:durableId="1313294299">
    <w:abstractNumId w:val="27"/>
  </w:num>
  <w:num w:numId="24" w16cid:durableId="585655931">
    <w:abstractNumId w:val="38"/>
  </w:num>
  <w:num w:numId="25" w16cid:durableId="657802227">
    <w:abstractNumId w:val="18"/>
  </w:num>
  <w:num w:numId="26" w16cid:durableId="433019238">
    <w:abstractNumId w:val="15"/>
  </w:num>
  <w:num w:numId="27" w16cid:durableId="879367671">
    <w:abstractNumId w:val="29"/>
  </w:num>
  <w:num w:numId="28" w16cid:durableId="1698505932">
    <w:abstractNumId w:val="23"/>
  </w:num>
  <w:num w:numId="29" w16cid:durableId="835075364">
    <w:abstractNumId w:val="2"/>
  </w:num>
  <w:num w:numId="30" w16cid:durableId="1264727232">
    <w:abstractNumId w:val="11"/>
  </w:num>
  <w:num w:numId="31" w16cid:durableId="1720661630">
    <w:abstractNumId w:val="31"/>
  </w:num>
  <w:num w:numId="32" w16cid:durableId="791750271">
    <w:abstractNumId w:val="33"/>
  </w:num>
  <w:num w:numId="33" w16cid:durableId="1220703263">
    <w:abstractNumId w:val="19"/>
  </w:num>
  <w:num w:numId="34" w16cid:durableId="1275746305">
    <w:abstractNumId w:val="22"/>
  </w:num>
  <w:num w:numId="35" w16cid:durableId="1938173623">
    <w:abstractNumId w:val="39"/>
  </w:num>
  <w:num w:numId="36" w16cid:durableId="244609746">
    <w:abstractNumId w:val="26"/>
  </w:num>
  <w:num w:numId="37" w16cid:durableId="1663269757">
    <w:abstractNumId w:val="16"/>
  </w:num>
  <w:num w:numId="38" w16cid:durableId="355078735">
    <w:abstractNumId w:val="17"/>
  </w:num>
  <w:num w:numId="39" w16cid:durableId="605694724">
    <w:abstractNumId w:val="32"/>
  </w:num>
  <w:num w:numId="40" w16cid:durableId="149009278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04F"/>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731"/>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03D"/>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0E5C"/>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147F"/>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35EB0"/>
    <w:rsid w:val="00140297"/>
    <w:rsid w:val="00140549"/>
    <w:rsid w:val="001411CB"/>
    <w:rsid w:val="00141C85"/>
    <w:rsid w:val="0014253E"/>
    <w:rsid w:val="00142961"/>
    <w:rsid w:val="00142A0F"/>
    <w:rsid w:val="00143190"/>
    <w:rsid w:val="00143DB2"/>
    <w:rsid w:val="0014758F"/>
    <w:rsid w:val="00150421"/>
    <w:rsid w:val="00151D43"/>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77576"/>
    <w:rsid w:val="00180749"/>
    <w:rsid w:val="00182AD0"/>
    <w:rsid w:val="00182BC0"/>
    <w:rsid w:val="00183068"/>
    <w:rsid w:val="00183AEF"/>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97DA4"/>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67A8"/>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6AA"/>
    <w:rsid w:val="002017F7"/>
    <w:rsid w:val="00201AC7"/>
    <w:rsid w:val="00202AAC"/>
    <w:rsid w:val="002038AC"/>
    <w:rsid w:val="00203B21"/>
    <w:rsid w:val="0020432E"/>
    <w:rsid w:val="00204523"/>
    <w:rsid w:val="002055C9"/>
    <w:rsid w:val="0020641A"/>
    <w:rsid w:val="00207375"/>
    <w:rsid w:val="00207459"/>
    <w:rsid w:val="00207599"/>
    <w:rsid w:val="0021051E"/>
    <w:rsid w:val="002106B1"/>
    <w:rsid w:val="00211992"/>
    <w:rsid w:val="0021225B"/>
    <w:rsid w:val="00214363"/>
    <w:rsid w:val="00215C61"/>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5C2"/>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23A8"/>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7C0"/>
    <w:rsid w:val="002B5F30"/>
    <w:rsid w:val="002B5FCF"/>
    <w:rsid w:val="002B6009"/>
    <w:rsid w:val="002B68A3"/>
    <w:rsid w:val="002B6B31"/>
    <w:rsid w:val="002B6F05"/>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C6360"/>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146"/>
    <w:rsid w:val="002E537A"/>
    <w:rsid w:val="002E5C41"/>
    <w:rsid w:val="002E5F06"/>
    <w:rsid w:val="002E61A6"/>
    <w:rsid w:val="002E6EEA"/>
    <w:rsid w:val="002E7424"/>
    <w:rsid w:val="002F0724"/>
    <w:rsid w:val="002F14B4"/>
    <w:rsid w:val="002F23F5"/>
    <w:rsid w:val="002F2D2B"/>
    <w:rsid w:val="002F2EC5"/>
    <w:rsid w:val="002F49B3"/>
    <w:rsid w:val="002F4DAA"/>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1A1B"/>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5A1E"/>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28DB"/>
    <w:rsid w:val="003B63D7"/>
    <w:rsid w:val="003B683E"/>
    <w:rsid w:val="003B68BF"/>
    <w:rsid w:val="003B6D34"/>
    <w:rsid w:val="003B6FAF"/>
    <w:rsid w:val="003C065D"/>
    <w:rsid w:val="003C0EF9"/>
    <w:rsid w:val="003C1744"/>
    <w:rsid w:val="003C383B"/>
    <w:rsid w:val="003C3F1B"/>
    <w:rsid w:val="003C4013"/>
    <w:rsid w:val="003C5E88"/>
    <w:rsid w:val="003C5EC5"/>
    <w:rsid w:val="003C5F61"/>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4B6B"/>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5E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BF5"/>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57F05"/>
    <w:rsid w:val="00460130"/>
    <w:rsid w:val="004628C4"/>
    <w:rsid w:val="00462C41"/>
    <w:rsid w:val="00463038"/>
    <w:rsid w:val="0046312F"/>
    <w:rsid w:val="00463490"/>
    <w:rsid w:val="004636CE"/>
    <w:rsid w:val="00463AF8"/>
    <w:rsid w:val="00463B16"/>
    <w:rsid w:val="00464009"/>
    <w:rsid w:val="0046480F"/>
    <w:rsid w:val="00465A9F"/>
    <w:rsid w:val="004661B4"/>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6245"/>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6017"/>
    <w:rsid w:val="004B75B0"/>
    <w:rsid w:val="004C0229"/>
    <w:rsid w:val="004C04D7"/>
    <w:rsid w:val="004C0513"/>
    <w:rsid w:val="004C2722"/>
    <w:rsid w:val="004C32F8"/>
    <w:rsid w:val="004C4695"/>
    <w:rsid w:val="004C4735"/>
    <w:rsid w:val="004C4745"/>
    <w:rsid w:val="004C5063"/>
    <w:rsid w:val="004C53FE"/>
    <w:rsid w:val="004C57B1"/>
    <w:rsid w:val="004C6A5B"/>
    <w:rsid w:val="004C7E30"/>
    <w:rsid w:val="004D10CF"/>
    <w:rsid w:val="004D1305"/>
    <w:rsid w:val="004D29A6"/>
    <w:rsid w:val="004D3048"/>
    <w:rsid w:val="004D3441"/>
    <w:rsid w:val="004D4A88"/>
    <w:rsid w:val="004D4EC8"/>
    <w:rsid w:val="004D693C"/>
    <w:rsid w:val="004D6D47"/>
    <w:rsid w:val="004E0962"/>
    <w:rsid w:val="004E1479"/>
    <w:rsid w:val="004E3172"/>
    <w:rsid w:val="004E3B47"/>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4C67"/>
    <w:rsid w:val="004F4FA8"/>
    <w:rsid w:val="004F52DD"/>
    <w:rsid w:val="004F6A21"/>
    <w:rsid w:val="005003B4"/>
    <w:rsid w:val="00500C2C"/>
    <w:rsid w:val="00500EA0"/>
    <w:rsid w:val="00501A94"/>
    <w:rsid w:val="00501F72"/>
    <w:rsid w:val="005021E3"/>
    <w:rsid w:val="00502790"/>
    <w:rsid w:val="00502CD3"/>
    <w:rsid w:val="00503BFC"/>
    <w:rsid w:val="00503FF8"/>
    <w:rsid w:val="005042BA"/>
    <w:rsid w:val="005052C6"/>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45E"/>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47E"/>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568E"/>
    <w:rsid w:val="00615BDE"/>
    <w:rsid w:val="006168E6"/>
    <w:rsid w:val="00617FFD"/>
    <w:rsid w:val="0062034A"/>
    <w:rsid w:val="00623F71"/>
    <w:rsid w:val="0062456F"/>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1F3B"/>
    <w:rsid w:val="006721AD"/>
    <w:rsid w:val="006736AA"/>
    <w:rsid w:val="00673763"/>
    <w:rsid w:val="0067502C"/>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2F77"/>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2D1A"/>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65A"/>
    <w:rsid w:val="00737E0F"/>
    <w:rsid w:val="00740203"/>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6E9C"/>
    <w:rsid w:val="007B727E"/>
    <w:rsid w:val="007B749F"/>
    <w:rsid w:val="007C00C7"/>
    <w:rsid w:val="007C077E"/>
    <w:rsid w:val="007C12CB"/>
    <w:rsid w:val="007C14B1"/>
    <w:rsid w:val="007C1949"/>
    <w:rsid w:val="007C240A"/>
    <w:rsid w:val="007C3BE2"/>
    <w:rsid w:val="007C4785"/>
    <w:rsid w:val="007C4D94"/>
    <w:rsid w:val="007C71D2"/>
    <w:rsid w:val="007C75A4"/>
    <w:rsid w:val="007C75A8"/>
    <w:rsid w:val="007C764D"/>
    <w:rsid w:val="007C7983"/>
    <w:rsid w:val="007D1A2B"/>
    <w:rsid w:val="007D1EC9"/>
    <w:rsid w:val="007D29F5"/>
    <w:rsid w:val="007D2AFD"/>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57C7"/>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C86"/>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779"/>
    <w:rsid w:val="00863CB6"/>
    <w:rsid w:val="0086457A"/>
    <w:rsid w:val="008651D8"/>
    <w:rsid w:val="008653A5"/>
    <w:rsid w:val="00865F2D"/>
    <w:rsid w:val="0086643C"/>
    <w:rsid w:val="00866DC5"/>
    <w:rsid w:val="00867875"/>
    <w:rsid w:val="008700FE"/>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5476"/>
    <w:rsid w:val="008A6D58"/>
    <w:rsid w:val="008A7809"/>
    <w:rsid w:val="008A7848"/>
    <w:rsid w:val="008B19B4"/>
    <w:rsid w:val="008B1C60"/>
    <w:rsid w:val="008B3382"/>
    <w:rsid w:val="008B39CB"/>
    <w:rsid w:val="008B3F1B"/>
    <w:rsid w:val="008B4142"/>
    <w:rsid w:val="008B4BE4"/>
    <w:rsid w:val="008B4ECA"/>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56C8"/>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20B5"/>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42EC"/>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189"/>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52"/>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A62"/>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30F"/>
    <w:rsid w:val="00A81D65"/>
    <w:rsid w:val="00A81FE2"/>
    <w:rsid w:val="00A823BE"/>
    <w:rsid w:val="00A82405"/>
    <w:rsid w:val="00A826F3"/>
    <w:rsid w:val="00A85158"/>
    <w:rsid w:val="00A87307"/>
    <w:rsid w:val="00A873B8"/>
    <w:rsid w:val="00A9096E"/>
    <w:rsid w:val="00A91251"/>
    <w:rsid w:val="00A92A46"/>
    <w:rsid w:val="00A92F78"/>
    <w:rsid w:val="00A93515"/>
    <w:rsid w:val="00A94C3E"/>
    <w:rsid w:val="00A961D4"/>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CEB"/>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77D"/>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198"/>
    <w:rsid w:val="00B11407"/>
    <w:rsid w:val="00B11518"/>
    <w:rsid w:val="00B117BB"/>
    <w:rsid w:val="00B12E71"/>
    <w:rsid w:val="00B13271"/>
    <w:rsid w:val="00B13A02"/>
    <w:rsid w:val="00B13B7C"/>
    <w:rsid w:val="00B13E88"/>
    <w:rsid w:val="00B14B2A"/>
    <w:rsid w:val="00B14B68"/>
    <w:rsid w:val="00B15F2C"/>
    <w:rsid w:val="00B16520"/>
    <w:rsid w:val="00B20DB2"/>
    <w:rsid w:val="00B21626"/>
    <w:rsid w:val="00B21B9D"/>
    <w:rsid w:val="00B234DB"/>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413F"/>
    <w:rsid w:val="00B65121"/>
    <w:rsid w:val="00B65212"/>
    <w:rsid w:val="00B652AE"/>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4B2C"/>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693E"/>
    <w:rsid w:val="00BC7581"/>
    <w:rsid w:val="00BD00C6"/>
    <w:rsid w:val="00BD0696"/>
    <w:rsid w:val="00BD0B6C"/>
    <w:rsid w:val="00BD1BAF"/>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659F"/>
    <w:rsid w:val="00C8768B"/>
    <w:rsid w:val="00C92E92"/>
    <w:rsid w:val="00C9352E"/>
    <w:rsid w:val="00C93EB4"/>
    <w:rsid w:val="00C940F6"/>
    <w:rsid w:val="00C948C1"/>
    <w:rsid w:val="00C94BE2"/>
    <w:rsid w:val="00C94DF2"/>
    <w:rsid w:val="00C95316"/>
    <w:rsid w:val="00C95884"/>
    <w:rsid w:val="00C9658A"/>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CF6D95"/>
    <w:rsid w:val="00D00827"/>
    <w:rsid w:val="00D0161B"/>
    <w:rsid w:val="00D01A77"/>
    <w:rsid w:val="00D01FD3"/>
    <w:rsid w:val="00D021D7"/>
    <w:rsid w:val="00D03670"/>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239"/>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105"/>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48CF"/>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082"/>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0A1"/>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E65"/>
    <w:rsid w:val="00EB5F09"/>
    <w:rsid w:val="00EB6C8F"/>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6A7F"/>
    <w:rsid w:val="00F17066"/>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0D3E"/>
    <w:rsid w:val="00F81248"/>
    <w:rsid w:val="00F81BAF"/>
    <w:rsid w:val="00F81F60"/>
    <w:rsid w:val="00F84BF4"/>
    <w:rsid w:val="00F85815"/>
    <w:rsid w:val="00F85D66"/>
    <w:rsid w:val="00F86301"/>
    <w:rsid w:val="00F863B3"/>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70A"/>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3D48"/>
    <w:rsid w:val="00FD4257"/>
    <w:rsid w:val="00FD58CC"/>
    <w:rsid w:val="00FD63A1"/>
    <w:rsid w:val="00FD6C0A"/>
    <w:rsid w:val="00FD6C15"/>
    <w:rsid w:val="00FD74F5"/>
    <w:rsid w:val="00FD7EEE"/>
    <w:rsid w:val="00FE0299"/>
    <w:rsid w:val="00FE053C"/>
    <w:rsid w:val="00FE076F"/>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BAD"/>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1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narodne-novine.nn.hr/clanci/sluzbeni/2024_10_113_1908.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agvuka-dunav.h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4_10_113_1908.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mailto:info@lagvuka-dunav.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narodne-novine.nn.hr/clanci/sluzbeni/2024_10_113_190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www.apprrr.hr/provedba-lag-intervencija-unutar-lokalne-razvojne-strategij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31</Pages>
  <Words>10255</Words>
  <Characters>58459</Characters>
  <Application>Microsoft Office Word</Application>
  <DocSecurity>0</DocSecurity>
  <Lines>487</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Korisnik</cp:lastModifiedBy>
  <cp:revision>163</cp:revision>
  <cp:lastPrinted>2018-02-09T15:23:00Z</cp:lastPrinted>
  <dcterms:created xsi:type="dcterms:W3CDTF">2025-01-24T08:09:00Z</dcterms:created>
  <dcterms:modified xsi:type="dcterms:W3CDTF">2025-11-11T08:32:00Z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